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7DD3A" w14:textId="77777777" w:rsidR="00056F7B" w:rsidRDefault="00056F7B">
      <w:pPr>
        <w:rPr>
          <w:color w:val="041FA8"/>
          <w:sz w:val="34"/>
          <w:szCs w:val="34"/>
        </w:rPr>
      </w:pPr>
    </w:p>
    <w:p w14:paraId="043EE72B" w14:textId="77777777" w:rsidR="007A4769" w:rsidRPr="00492F32" w:rsidRDefault="00492F32">
      <w:pPr>
        <w:rPr>
          <w:color w:val="041FA8"/>
          <w:sz w:val="34"/>
          <w:szCs w:val="34"/>
        </w:rPr>
      </w:pPr>
      <w:r w:rsidRPr="00492F32">
        <w:rPr>
          <w:color w:val="041FA8"/>
          <w:sz w:val="34"/>
          <w:szCs w:val="34"/>
        </w:rPr>
        <w:t>Aberystw</w:t>
      </w:r>
      <w:r>
        <w:rPr>
          <w:color w:val="041FA8"/>
          <w:sz w:val="34"/>
          <w:szCs w:val="34"/>
        </w:rPr>
        <w:t>y</w:t>
      </w:r>
      <w:r w:rsidRPr="00492F32">
        <w:rPr>
          <w:color w:val="041FA8"/>
          <w:sz w:val="34"/>
          <w:szCs w:val="34"/>
        </w:rPr>
        <w:t xml:space="preserve">th University </w:t>
      </w:r>
      <w:r w:rsidR="00B25DBC" w:rsidRPr="00492F32">
        <w:rPr>
          <w:color w:val="041FA8"/>
          <w:sz w:val="34"/>
          <w:szCs w:val="34"/>
        </w:rPr>
        <w:t>Employability Strategy 201</w:t>
      </w:r>
      <w:r w:rsidR="00B5779F" w:rsidRPr="00492F32">
        <w:rPr>
          <w:color w:val="041FA8"/>
          <w:sz w:val="34"/>
          <w:szCs w:val="34"/>
        </w:rPr>
        <w:t>8</w:t>
      </w:r>
      <w:r w:rsidR="009035B5" w:rsidRPr="00492F32">
        <w:rPr>
          <w:color w:val="041FA8"/>
          <w:sz w:val="34"/>
          <w:szCs w:val="34"/>
        </w:rPr>
        <w:t xml:space="preserve"> - 20</w:t>
      </w:r>
      <w:r w:rsidR="00B5779F" w:rsidRPr="00492F32">
        <w:rPr>
          <w:color w:val="041FA8"/>
          <w:sz w:val="34"/>
          <w:szCs w:val="34"/>
        </w:rPr>
        <w:t>23</w:t>
      </w:r>
    </w:p>
    <w:p w14:paraId="7C372214" w14:textId="77777777" w:rsidR="00B25DBC" w:rsidRDefault="00B25DBC"/>
    <w:p w14:paraId="6A2341B7" w14:textId="77777777" w:rsidR="001560CC" w:rsidRDefault="001560CC">
      <w:pPr>
        <w:rPr>
          <w:b/>
          <w:sz w:val="28"/>
          <w:szCs w:val="28"/>
        </w:rPr>
      </w:pPr>
    </w:p>
    <w:p w14:paraId="659CEB69" w14:textId="77777777" w:rsidR="00B25DBC" w:rsidRPr="00D615AD" w:rsidRDefault="00B25DBC">
      <w:pPr>
        <w:rPr>
          <w:b/>
          <w:sz w:val="28"/>
          <w:szCs w:val="28"/>
        </w:rPr>
      </w:pPr>
      <w:r w:rsidRPr="00D615AD">
        <w:rPr>
          <w:b/>
          <w:sz w:val="28"/>
          <w:szCs w:val="28"/>
        </w:rPr>
        <w:t>INTRODUCTION</w:t>
      </w:r>
    </w:p>
    <w:p w14:paraId="5000047E" w14:textId="77777777" w:rsidR="00B25DBC" w:rsidRDefault="00B25DBC"/>
    <w:p w14:paraId="2BB93E73" w14:textId="08C0F39D" w:rsidR="00B25DBC" w:rsidRDefault="00B25DBC" w:rsidP="00B5779F">
      <w:r>
        <w:t xml:space="preserve">The Aberystwyth University </w:t>
      </w:r>
      <w:r w:rsidR="00B5779F">
        <w:t xml:space="preserve">Strategic Plan 2018 – 2023 </w:t>
      </w:r>
      <w:r>
        <w:t xml:space="preserve">cites </w:t>
      </w:r>
      <w:r w:rsidR="00B5779F">
        <w:t xml:space="preserve">the following core objectives in relation to </w:t>
      </w:r>
      <w:r w:rsidR="00E63E6F">
        <w:t xml:space="preserve">our </w:t>
      </w:r>
      <w:r w:rsidR="00B5779F">
        <w:t>Education and Student Experience</w:t>
      </w:r>
      <w:r w:rsidR="00E63E6F">
        <w:t xml:space="preserve"> vision</w:t>
      </w:r>
      <w:r w:rsidR="00B5779F">
        <w:t>:</w:t>
      </w:r>
    </w:p>
    <w:p w14:paraId="7C9D9219" w14:textId="77777777" w:rsidR="00B5779F" w:rsidRPr="00492F32" w:rsidRDefault="00B5779F" w:rsidP="00B5779F">
      <w:pPr>
        <w:pStyle w:val="ListParagraph"/>
        <w:numPr>
          <w:ilvl w:val="0"/>
          <w:numId w:val="7"/>
        </w:numPr>
        <w:rPr>
          <w:i/>
          <w:color w:val="041FA8"/>
        </w:rPr>
      </w:pPr>
      <w:r w:rsidRPr="00492F32">
        <w:rPr>
          <w:i/>
          <w:color w:val="041FA8"/>
        </w:rPr>
        <w:t>Continually develop our undergraduate provision to ensure attractive, high-quality courses which lead to graduate-level employment.</w:t>
      </w:r>
    </w:p>
    <w:p w14:paraId="43FABE7F" w14:textId="77777777" w:rsidR="00B5779F" w:rsidRPr="00492F32" w:rsidRDefault="00B5779F" w:rsidP="00B5779F">
      <w:pPr>
        <w:pStyle w:val="ListParagraph"/>
        <w:numPr>
          <w:ilvl w:val="0"/>
          <w:numId w:val="7"/>
        </w:numPr>
        <w:rPr>
          <w:i/>
          <w:color w:val="041FA8"/>
        </w:rPr>
      </w:pPr>
      <w:r w:rsidRPr="00492F32">
        <w:rPr>
          <w:i/>
          <w:color w:val="041FA8"/>
        </w:rPr>
        <w:t>Embed employability skills across our range of programmes, including further opportunities for work experience, volunteering, international experience and other transferable skills.</w:t>
      </w:r>
    </w:p>
    <w:p w14:paraId="056AD9E5" w14:textId="77777777" w:rsidR="00B5779F" w:rsidRDefault="00B5779F" w:rsidP="00B5779F"/>
    <w:p w14:paraId="6F35CBCE" w14:textId="77777777" w:rsidR="00B25DBC" w:rsidRDefault="00B5779F">
      <w:r>
        <w:t>In addition, the importance of nurturing a range of external stakeholders, providing students and staff with openings to engage with organisations and opportunities</w:t>
      </w:r>
      <w:r w:rsidR="00217568">
        <w:t>, investing in entrepreneurial skills, encouraging participation in wide-ranging experiences, supporting the enhancement of trans-national education and language skills, contributing to the economic growth of Wales, as well as acting as a catalyst for increasing cultural awareness and integration are explicitly noted.</w:t>
      </w:r>
    </w:p>
    <w:p w14:paraId="7DD87EB7" w14:textId="77777777" w:rsidR="00217568" w:rsidRDefault="00217568"/>
    <w:p w14:paraId="75822D6F" w14:textId="77777777" w:rsidR="00B25DBC" w:rsidRDefault="00B25DBC">
      <w:r>
        <w:t>Th</w:t>
      </w:r>
      <w:r w:rsidR="00217568">
        <w:t>is</w:t>
      </w:r>
      <w:r>
        <w:t xml:space="preserve"> Employability Strategy is </w:t>
      </w:r>
      <w:r w:rsidR="00217568">
        <w:t>focused on ensuring that these aims and objectives are realised.  Thus, providing students with the necessary experiences for us to create graduates who are empowered to be</w:t>
      </w:r>
    </w:p>
    <w:p w14:paraId="1E15FE60" w14:textId="77777777" w:rsidR="00217568" w:rsidRDefault="00217568">
      <w:r w:rsidRPr="00217568">
        <w:rPr>
          <w:color w:val="041FA8"/>
        </w:rPr>
        <w:t>Inclusive</w:t>
      </w:r>
      <w:r>
        <w:tab/>
        <w:t>in all that they do and with all who cross their paths</w:t>
      </w:r>
    </w:p>
    <w:p w14:paraId="4CCC76E0" w14:textId="77777777" w:rsidR="00217568" w:rsidRDefault="00217568">
      <w:r w:rsidRPr="00217568">
        <w:rPr>
          <w:color w:val="041FA8"/>
        </w:rPr>
        <w:t>Ingenious</w:t>
      </w:r>
      <w:r>
        <w:tab/>
        <w:t xml:space="preserve">in nurturing their skills to empower them to think outside the box and </w:t>
      </w:r>
    </w:p>
    <w:p w14:paraId="5AF94C96" w14:textId="77777777" w:rsidR="00217568" w:rsidRDefault="00217568">
      <w:r>
        <w:tab/>
      </w:r>
      <w:r>
        <w:tab/>
      </w:r>
      <w:proofErr w:type="gramStart"/>
      <w:r>
        <w:t>solve</w:t>
      </w:r>
      <w:proofErr w:type="gramEnd"/>
      <w:r>
        <w:t xml:space="preserve"> global problems</w:t>
      </w:r>
    </w:p>
    <w:p w14:paraId="28FBEED6" w14:textId="77777777" w:rsidR="00217568" w:rsidRDefault="00217568">
      <w:r w:rsidRPr="00217568">
        <w:rPr>
          <w:color w:val="041FA8"/>
        </w:rPr>
        <w:t>Inspiring</w:t>
      </w:r>
      <w:r>
        <w:tab/>
        <w:t>in utilising all opportunities that come their way, unlocking their future</w:t>
      </w:r>
    </w:p>
    <w:p w14:paraId="64064123" w14:textId="77777777" w:rsidR="00217568" w:rsidRDefault="00217568" w:rsidP="00217568">
      <w:pPr>
        <w:ind w:left="720" w:firstLine="720"/>
      </w:pPr>
      <w:proofErr w:type="gramStart"/>
      <w:r>
        <w:t>potential</w:t>
      </w:r>
      <w:proofErr w:type="gramEnd"/>
    </w:p>
    <w:p w14:paraId="5EFDBACC" w14:textId="77777777" w:rsidR="00217568" w:rsidRDefault="00217568">
      <w:r w:rsidRPr="00217568">
        <w:rPr>
          <w:color w:val="041FA8"/>
        </w:rPr>
        <w:t>Independent</w:t>
      </w:r>
      <w:r>
        <w:tab/>
        <w:t>in developing to be informed and confident citizens</w:t>
      </w:r>
    </w:p>
    <w:p w14:paraId="46F41134" w14:textId="77777777" w:rsidR="00217568" w:rsidRDefault="00217568">
      <w:r w:rsidRPr="00217568">
        <w:rPr>
          <w:color w:val="041FA8"/>
        </w:rPr>
        <w:t>Individual</w:t>
      </w:r>
      <w:r>
        <w:tab/>
        <w:t>in creating their own unique career paths and contributions to the world</w:t>
      </w:r>
    </w:p>
    <w:p w14:paraId="1C44E3B7" w14:textId="77777777" w:rsidR="00B25DBC" w:rsidRDefault="00B25DBC"/>
    <w:p w14:paraId="19E0A592" w14:textId="77777777" w:rsidR="005C7DC9" w:rsidRDefault="005C7DC9"/>
    <w:p w14:paraId="5A3C8D75" w14:textId="77777777" w:rsidR="001560CC" w:rsidRDefault="001560CC">
      <w:pPr>
        <w:rPr>
          <w:b/>
          <w:sz w:val="28"/>
          <w:szCs w:val="28"/>
        </w:rPr>
      </w:pPr>
    </w:p>
    <w:p w14:paraId="600B9CEA" w14:textId="77777777" w:rsidR="00B25DBC" w:rsidRPr="00D615AD" w:rsidRDefault="00B25DBC">
      <w:pPr>
        <w:rPr>
          <w:b/>
          <w:sz w:val="28"/>
          <w:szCs w:val="28"/>
        </w:rPr>
      </w:pPr>
      <w:r w:rsidRPr="00D615AD">
        <w:rPr>
          <w:b/>
          <w:sz w:val="28"/>
          <w:szCs w:val="28"/>
        </w:rPr>
        <w:t>DEFINITION</w:t>
      </w:r>
    </w:p>
    <w:p w14:paraId="388FADED" w14:textId="77777777" w:rsidR="00B25DBC" w:rsidRDefault="00B25DBC"/>
    <w:p w14:paraId="7B102CAB" w14:textId="77777777" w:rsidR="00B25DBC" w:rsidRDefault="00B25DBC">
      <w:r>
        <w:t xml:space="preserve">The CBI and UUK defined employability as </w:t>
      </w:r>
      <w:r w:rsidRPr="00B25DBC">
        <w:rPr>
          <w:i/>
        </w:rPr>
        <w:t>“a set of attributes, skills and knowledge that all labour market participants should possess to ensure they have the capability of being effective in the workplace – to the benefit of themselves, their employer and the wider community.”</w:t>
      </w:r>
      <w:r>
        <w:t xml:space="preserve"> (2009)</w:t>
      </w:r>
    </w:p>
    <w:p w14:paraId="368E9894" w14:textId="77777777" w:rsidR="00B25DBC" w:rsidRDefault="00B25DBC"/>
    <w:p w14:paraId="1780345E" w14:textId="77777777" w:rsidR="00B25DBC" w:rsidRDefault="00B25DBC">
      <w:r>
        <w:t>It is the responsibility of every member of staff at the institution to engage with this to ensure that our students are supported and prepared for their future paths, whatever those paths may be.</w:t>
      </w:r>
    </w:p>
    <w:p w14:paraId="2C65C261" w14:textId="77777777" w:rsidR="001560CC" w:rsidRDefault="001560CC"/>
    <w:p w14:paraId="56DEE0F9" w14:textId="77777777" w:rsidR="001560CC" w:rsidRDefault="001560CC"/>
    <w:p w14:paraId="3F699336" w14:textId="77777777" w:rsidR="001560CC" w:rsidRDefault="001560CC"/>
    <w:p w14:paraId="504167E4" w14:textId="77777777" w:rsidR="00B25DBC" w:rsidRDefault="009035B5">
      <w:r>
        <w:rPr>
          <w:rFonts w:ascii="Times New Roman" w:hAnsi="Times New Roman"/>
          <w:noProof/>
          <w:szCs w:val="24"/>
          <w:lang w:eastAsia="en-GB"/>
        </w:rPr>
        <mc:AlternateContent>
          <mc:Choice Requires="wpg">
            <w:drawing>
              <wp:anchor distT="0" distB="0" distL="114300" distR="114300" simplePos="0" relativeHeight="251658240" behindDoc="0" locked="0" layoutInCell="1" allowOverlap="1" wp14:anchorId="764A8DF6" wp14:editId="25351EAA">
                <wp:simplePos x="0" y="0"/>
                <wp:positionH relativeFrom="column">
                  <wp:posOffset>471170</wp:posOffset>
                </wp:positionH>
                <wp:positionV relativeFrom="paragraph">
                  <wp:posOffset>123825</wp:posOffset>
                </wp:positionV>
                <wp:extent cx="4514850" cy="2813050"/>
                <wp:effectExtent l="0" t="0" r="19050" b="254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2813050"/>
                          <a:chOff x="1078382" y="1082912"/>
                          <a:chExt cx="43504" cy="36989"/>
                        </a:xfrm>
                      </wpg:grpSpPr>
                      <wpg:grpSp>
                        <wpg:cNvPr id="5" name="Group 3"/>
                        <wpg:cNvGrpSpPr>
                          <a:grpSpLocks/>
                        </wpg:cNvGrpSpPr>
                        <wpg:grpSpPr bwMode="auto">
                          <a:xfrm>
                            <a:off x="1078382" y="1082912"/>
                            <a:ext cx="43504" cy="36989"/>
                            <a:chOff x="1076870" y="1081565"/>
                            <a:chExt cx="44488" cy="36988"/>
                          </a:xfrm>
                        </wpg:grpSpPr>
                        <wps:wsp>
                          <wps:cNvPr id="6" name="AutoShape 4"/>
                          <wps:cNvSpPr>
                            <a:spLocks noChangeArrowheads="1"/>
                          </wps:cNvSpPr>
                          <wps:spPr bwMode="auto">
                            <a:xfrm>
                              <a:off x="1086156" y="1081565"/>
                              <a:ext cx="26272" cy="24914"/>
                            </a:xfrm>
                            <a:prstGeom prst="flowChartConnector">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 name="AutoShape 5"/>
                          <wps:cNvSpPr>
                            <a:spLocks noChangeArrowheads="1"/>
                          </wps:cNvSpPr>
                          <wps:spPr bwMode="auto">
                            <a:xfrm>
                              <a:off x="1076870" y="1093319"/>
                              <a:ext cx="28213" cy="24456"/>
                            </a:xfrm>
                            <a:prstGeom prst="flowChartConnector">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 name="AutoShape 6"/>
                          <wps:cNvSpPr>
                            <a:spLocks noChangeArrowheads="1"/>
                          </wps:cNvSpPr>
                          <wps:spPr bwMode="auto">
                            <a:xfrm>
                              <a:off x="1093145" y="1094097"/>
                              <a:ext cx="28213" cy="24456"/>
                            </a:xfrm>
                            <a:prstGeom prst="flowChartConnector">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9" name="Text Box 7"/>
                        <wps:cNvSpPr txBox="1">
                          <a:spLocks noChangeArrowheads="1"/>
                        </wps:cNvSpPr>
                        <wps:spPr bwMode="auto">
                          <a:xfrm>
                            <a:off x="1093568" y="1086964"/>
                            <a:ext cx="13996" cy="8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25F734" w14:textId="77777777" w:rsidR="00B25DBC" w:rsidRDefault="00B25DBC" w:rsidP="00B25DBC">
                              <w:pPr>
                                <w:widowControl w:val="0"/>
                                <w:jc w:val="center"/>
                                <w:rPr>
                                  <w:rFonts w:ascii="Arial Black" w:hAnsi="Arial Black"/>
                                  <w:b/>
                                  <w:bCs/>
                                  <w:color w:val="009900"/>
                                  <w:sz w:val="28"/>
                                  <w:szCs w:val="28"/>
                                </w:rPr>
                              </w:pPr>
                              <w:r>
                                <w:rPr>
                                  <w:rFonts w:ascii="Arial Black" w:hAnsi="Arial Black"/>
                                  <w:b/>
                                  <w:bCs/>
                                  <w:color w:val="009900"/>
                                  <w:sz w:val="28"/>
                                  <w:szCs w:val="28"/>
                                </w:rPr>
                                <w:t>University Staff</w:t>
                              </w:r>
                            </w:p>
                          </w:txbxContent>
                        </wps:txbx>
                        <wps:bodyPr rot="0" vert="horz" wrap="square" lIns="36576" tIns="36576" rIns="36576" bIns="36576" anchor="t" anchorCtr="0" upright="1">
                          <a:noAutofit/>
                        </wps:bodyPr>
                      </wps:wsp>
                      <wps:wsp>
                        <wps:cNvPr id="10" name="Text Box 8"/>
                        <wps:cNvSpPr txBox="1">
                          <a:spLocks noChangeArrowheads="1"/>
                        </wps:cNvSpPr>
                        <wps:spPr bwMode="auto">
                          <a:xfrm>
                            <a:off x="1095012" y="1102484"/>
                            <a:ext cx="10277" cy="4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07DC27" w14:textId="77777777" w:rsidR="00B25DBC" w:rsidRPr="00B25DBC" w:rsidRDefault="00B25DBC" w:rsidP="00B25DBC">
                              <w:pPr>
                                <w:widowControl w:val="0"/>
                                <w:jc w:val="center"/>
                                <w:rPr>
                                  <w:rFonts w:ascii="Arial Black" w:hAnsi="Arial Black"/>
                                  <w:b/>
                                  <w:bCs/>
                                  <w:smallCaps/>
                                  <w:sz w:val="30"/>
                                  <w:szCs w:val="30"/>
                                </w:rPr>
                              </w:pPr>
                              <w:r w:rsidRPr="00B25DBC">
                                <w:rPr>
                                  <w:rFonts w:ascii="Arial Black" w:hAnsi="Arial Black"/>
                                  <w:b/>
                                  <w:bCs/>
                                  <w:smallCaps/>
                                  <w:sz w:val="30"/>
                                  <w:szCs w:val="30"/>
                                </w:rPr>
                                <w:t>Students</w:t>
                              </w:r>
                            </w:p>
                          </w:txbxContent>
                        </wps:txbx>
                        <wps:bodyPr rot="0" vert="horz" wrap="square" lIns="36576" tIns="36576" rIns="36576" bIns="36576" anchor="t" anchorCtr="0" upright="1">
                          <a:noAutofit/>
                        </wps:bodyPr>
                      </wps:wsp>
                      <wps:wsp>
                        <wps:cNvPr id="11" name="Text Box 9"/>
                        <wps:cNvSpPr txBox="1">
                          <a:spLocks noChangeArrowheads="1"/>
                        </wps:cNvSpPr>
                        <wps:spPr bwMode="auto">
                          <a:xfrm>
                            <a:off x="1108687" y="1106655"/>
                            <a:ext cx="10145" cy="5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392FA2" w14:textId="77777777" w:rsidR="00B25DBC" w:rsidRDefault="00B25DBC" w:rsidP="00B25DBC">
                              <w:pPr>
                                <w:widowControl w:val="0"/>
                                <w:jc w:val="center"/>
                                <w:rPr>
                                  <w:rFonts w:ascii="Arial Black" w:hAnsi="Arial Black"/>
                                  <w:b/>
                                  <w:bCs/>
                                  <w:color w:val="FF9933"/>
                                  <w:sz w:val="28"/>
                                  <w:szCs w:val="28"/>
                                </w:rPr>
                              </w:pPr>
                              <w:r>
                                <w:rPr>
                                  <w:rFonts w:ascii="Arial Black" w:hAnsi="Arial Black"/>
                                  <w:b/>
                                  <w:bCs/>
                                  <w:color w:val="FF9933"/>
                                  <w:sz w:val="28"/>
                                  <w:szCs w:val="28"/>
                                </w:rPr>
                                <w:t>Alumni</w:t>
                              </w:r>
                            </w:p>
                          </w:txbxContent>
                        </wps:txbx>
                        <wps:bodyPr rot="0" vert="horz" wrap="square" lIns="36576" tIns="36576" rIns="36576" bIns="36576" anchor="t" anchorCtr="0" upright="1">
                          <a:noAutofit/>
                        </wps:bodyPr>
                      </wps:wsp>
                      <wps:wsp>
                        <wps:cNvPr id="12" name="Text Box 10"/>
                        <wps:cNvSpPr txBox="1">
                          <a:spLocks noChangeArrowheads="1"/>
                        </wps:cNvSpPr>
                        <wps:spPr bwMode="auto">
                          <a:xfrm>
                            <a:off x="1080824" y="1106762"/>
                            <a:ext cx="12359" cy="5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D0B2" w14:textId="77777777" w:rsidR="00B25DBC" w:rsidRDefault="00B25DBC" w:rsidP="00B25DBC">
                              <w:pPr>
                                <w:widowControl w:val="0"/>
                                <w:jc w:val="center"/>
                                <w:rPr>
                                  <w:rFonts w:ascii="Arial Black" w:hAnsi="Arial Black"/>
                                  <w:b/>
                                  <w:bCs/>
                                  <w:color w:val="CC00FF"/>
                                  <w:sz w:val="28"/>
                                  <w:szCs w:val="28"/>
                                </w:rPr>
                              </w:pPr>
                              <w:r>
                                <w:rPr>
                                  <w:rFonts w:ascii="Arial Black" w:hAnsi="Arial Black"/>
                                  <w:b/>
                                  <w:bCs/>
                                  <w:color w:val="CC00FF"/>
                                  <w:sz w:val="28"/>
                                  <w:szCs w:val="28"/>
                                </w:rPr>
                                <w:t>Employers</w:t>
                              </w:r>
                            </w:p>
                          </w:txbxContent>
                        </wps:txbx>
                        <wps:bodyPr rot="0" vert="horz" wrap="square" lIns="36576" tIns="36576" rIns="36576" bIns="36576" anchor="t" anchorCtr="0" upright="1">
                          <a:noAutofit/>
                        </wps:bodyPr>
                      </wps:wsp>
                      <wps:wsp>
                        <wps:cNvPr id="13" name="Text Box 11"/>
                        <wps:cNvSpPr txBox="1">
                          <a:spLocks noChangeArrowheads="1"/>
                        </wps:cNvSpPr>
                        <wps:spPr bwMode="auto">
                          <a:xfrm>
                            <a:off x="1090180" y="1097213"/>
                            <a:ext cx="9096" cy="36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7DD2A1" w14:textId="77777777" w:rsidR="00B25DBC" w:rsidRDefault="00B25DBC" w:rsidP="00B25DBC">
                              <w:pPr>
                                <w:widowControl w:val="0"/>
                                <w:rPr>
                                  <w:rFonts w:ascii="Arial Black" w:hAnsi="Arial Black"/>
                                  <w:b/>
                                  <w:bCs/>
                                  <w:color w:val="0000FF"/>
                                  <w:sz w:val="26"/>
                                  <w:szCs w:val="26"/>
                                </w:rPr>
                              </w:pPr>
                              <w:r>
                                <w:rPr>
                                  <w:rFonts w:ascii="Arial Black" w:hAnsi="Arial Black"/>
                                  <w:b/>
                                  <w:bCs/>
                                  <w:color w:val="0000FF"/>
                                  <w:sz w:val="26"/>
                                  <w:szCs w:val="26"/>
                                </w:rPr>
                                <w:t>Events</w:t>
                              </w:r>
                            </w:p>
                          </w:txbxContent>
                        </wps:txbx>
                        <wps:bodyPr rot="0" vert="horz" wrap="square" lIns="36576" tIns="36576" rIns="36576" bIns="36576" anchor="t" anchorCtr="0" upright="1">
                          <a:noAutofit/>
                        </wps:bodyPr>
                      </wps:wsp>
                      <wps:wsp>
                        <wps:cNvPr id="14" name="Text Box 12"/>
                        <wps:cNvSpPr txBox="1">
                          <a:spLocks noChangeArrowheads="1"/>
                        </wps:cNvSpPr>
                        <wps:spPr bwMode="auto">
                          <a:xfrm>
                            <a:off x="1094052" y="1107836"/>
                            <a:ext cx="11785" cy="3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7A4E05" w14:textId="77777777" w:rsidR="00B25DBC" w:rsidRDefault="00B25DBC" w:rsidP="00B25DBC">
                              <w:pPr>
                                <w:widowControl w:val="0"/>
                                <w:jc w:val="center"/>
                                <w:rPr>
                                  <w:rFonts w:ascii="Arial Black" w:hAnsi="Arial Black"/>
                                  <w:b/>
                                  <w:bCs/>
                                  <w:color w:val="009999"/>
                                  <w:sz w:val="22"/>
                                </w:rPr>
                              </w:pPr>
                              <w:r>
                                <w:rPr>
                                  <w:rFonts w:ascii="Arial Black" w:hAnsi="Arial Black"/>
                                  <w:b/>
                                  <w:bCs/>
                                  <w:color w:val="009999"/>
                                  <w:sz w:val="22"/>
                                </w:rPr>
                                <w:t>Opportunities</w:t>
                              </w:r>
                            </w:p>
                          </w:txbxContent>
                        </wps:txbx>
                        <wps:bodyPr rot="0" vert="horz" wrap="square" lIns="36576" tIns="36576" rIns="36576" bIns="36576" anchor="t" anchorCtr="0" upright="1">
                          <a:noAutofit/>
                        </wps:bodyPr>
                      </wps:wsp>
                      <wps:wsp>
                        <wps:cNvPr id="15" name="Text Box 13"/>
                        <wps:cNvSpPr txBox="1">
                          <a:spLocks noChangeArrowheads="1"/>
                        </wps:cNvSpPr>
                        <wps:spPr bwMode="auto">
                          <a:xfrm>
                            <a:off x="1103298" y="1096766"/>
                            <a:ext cx="10056" cy="36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5609A1" w14:textId="77777777" w:rsidR="00B25DBC" w:rsidRDefault="00B25DBC" w:rsidP="00B25DBC">
                              <w:pPr>
                                <w:widowControl w:val="0"/>
                                <w:rPr>
                                  <w:rFonts w:ascii="Arial Black" w:hAnsi="Arial Black"/>
                                  <w:b/>
                                  <w:bCs/>
                                  <w:color w:val="FF0000"/>
                                  <w:sz w:val="26"/>
                                  <w:szCs w:val="26"/>
                                </w:rPr>
                              </w:pPr>
                              <w:r>
                                <w:rPr>
                                  <w:rFonts w:ascii="Arial Black" w:hAnsi="Arial Black"/>
                                  <w:b/>
                                  <w:bCs/>
                                  <w:color w:val="FF0000"/>
                                  <w:sz w:val="26"/>
                                  <w:szCs w:val="26"/>
                                </w:rPr>
                                <w:t>Mentoring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A8DF6" id="Group 4" o:spid="_x0000_s1026" style="position:absolute;margin-left:37.1pt;margin-top:9.75pt;width:355.5pt;height:221.5pt;z-index:251658240" coordorigin="10783,10829" coordsize="43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">
                <v:group id="Group 3" o:spid="_x0000_s1027" style="position:absolute;left:10783;top:10829;width:435;height:370" coordorigin="10768,10815" coordsize="44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8" type="#_x0000_t120" style="position:absolute;left:10861;top:10815;width:263;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" filled="f" strokecolor="black [0]" insetpen="t">
                    <v:shadow color="#eeece1"/>
                    <v:textbox inset="2.88pt,2.88pt,2.88pt,2.88pt"/>
                  </v:shape>
                  <v:shape id="AutoShape 5" o:spid="_x0000_s1029" type="#_x0000_t120" style="position:absolute;left:10768;top:10933;width:28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" filled="f" strokecolor="black [0]" insetpen="t">
                    <v:shadow color="#eeece1"/>
                    <v:textbox inset="2.88pt,2.88pt,2.88pt,2.88pt"/>
                  </v:shape>
                  <v:shape id="AutoShape 6" o:spid="_x0000_s1030" type="#_x0000_t120" style="position:absolute;left:10931;top:10940;width:2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" filled="f" strokecolor="black [0]" insetpen="t">
                    <v:shadow color="#eeece1"/>
                    <v:textbox inset="2.88pt,2.88pt,2.88pt,2.88pt"/>
                  </v:shape>
                </v:group>
                <v:shapetype id="_x0000_t202" coordsize="21600,21600" o:spt="202" path="m,l,21600r21600,l21600,xe">
                  <v:stroke joinstyle="miter"/>
                  <v:path gradientshapeok="t" o:connecttype="rect"/>
                </v:shapetype>
                <v:shape id="Text Box 7" o:spid="_x0000_s1031" type="#_x0000_t202" style="position:absolute;left:10935;top:10869;width:14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14:paraId="4825F734" w14:textId="77777777" w:rsidR="00B25DBC" w:rsidRDefault="00B25DBC" w:rsidP="00B25DBC">
                        <w:pPr>
                          <w:widowControl w:val="0"/>
                          <w:jc w:val="center"/>
                          <w:rPr>
                            <w:rFonts w:ascii="Arial Black" w:hAnsi="Arial Black"/>
                            <w:b/>
                            <w:bCs/>
                            <w:color w:val="009900"/>
                            <w:sz w:val="28"/>
                            <w:szCs w:val="28"/>
                          </w:rPr>
                        </w:pPr>
                        <w:r>
                          <w:rPr>
                            <w:rFonts w:ascii="Arial Black" w:hAnsi="Arial Black"/>
                            <w:b/>
                            <w:bCs/>
                            <w:color w:val="009900"/>
                            <w:sz w:val="28"/>
                            <w:szCs w:val="28"/>
                          </w:rPr>
                          <w:t>University Staff</w:t>
                        </w:r>
                      </w:p>
                    </w:txbxContent>
                  </v:textbox>
                </v:shape>
                <v:shape id="Text Box 8" o:spid="_x0000_s1032" type="#_x0000_t202" style="position:absolute;left:10950;top:11024;width:10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7807DC27" w14:textId="77777777" w:rsidR="00B25DBC" w:rsidRPr="00B25DBC" w:rsidRDefault="00B25DBC" w:rsidP="00B25DBC">
                        <w:pPr>
                          <w:widowControl w:val="0"/>
                          <w:jc w:val="center"/>
                          <w:rPr>
                            <w:rFonts w:ascii="Arial Black" w:hAnsi="Arial Black"/>
                            <w:b/>
                            <w:bCs/>
                            <w:smallCaps/>
                            <w:sz w:val="30"/>
                            <w:szCs w:val="30"/>
                          </w:rPr>
                        </w:pPr>
                        <w:r w:rsidRPr="00B25DBC">
                          <w:rPr>
                            <w:rFonts w:ascii="Arial Black" w:hAnsi="Arial Black"/>
                            <w:b/>
                            <w:bCs/>
                            <w:smallCaps/>
                            <w:sz w:val="30"/>
                            <w:szCs w:val="30"/>
                          </w:rPr>
                          <w:t>Students</w:t>
                        </w:r>
                      </w:p>
                    </w:txbxContent>
                  </v:textbox>
                </v:shape>
                <v:shape id="Text Box 9" o:spid="_x0000_s1033" type="#_x0000_t202" style="position:absolute;left:11086;top:11066;width:10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" filled="f" stroked="f" strokecolor="black [0]" insetpen="t">
                  <v:textbox inset="2.88pt,2.88pt,2.88pt,2.88pt">
                    <w:txbxContent>
                      <w:p w14:paraId="6E392FA2" w14:textId="77777777" w:rsidR="00B25DBC" w:rsidRDefault="00B25DBC" w:rsidP="00B25DBC">
                        <w:pPr>
                          <w:widowControl w:val="0"/>
                          <w:jc w:val="center"/>
                          <w:rPr>
                            <w:rFonts w:ascii="Arial Black" w:hAnsi="Arial Black"/>
                            <w:b/>
                            <w:bCs/>
                            <w:color w:val="FF9933"/>
                            <w:sz w:val="28"/>
                            <w:szCs w:val="28"/>
                          </w:rPr>
                        </w:pPr>
                        <w:r>
                          <w:rPr>
                            <w:rFonts w:ascii="Arial Black" w:hAnsi="Arial Black"/>
                            <w:b/>
                            <w:bCs/>
                            <w:color w:val="FF9933"/>
                            <w:sz w:val="28"/>
                            <w:szCs w:val="28"/>
                          </w:rPr>
                          <w:t>Alumni</w:t>
                        </w:r>
                      </w:p>
                    </w:txbxContent>
                  </v:textbox>
                </v:shape>
                <v:shape id="Text Box 10" o:spid="_x0000_s1034" type="#_x0000_t202" style="position:absolute;left:10808;top:11067;width:12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5204D0B2" w14:textId="77777777" w:rsidR="00B25DBC" w:rsidRDefault="00B25DBC" w:rsidP="00B25DBC">
                        <w:pPr>
                          <w:widowControl w:val="0"/>
                          <w:jc w:val="center"/>
                          <w:rPr>
                            <w:rFonts w:ascii="Arial Black" w:hAnsi="Arial Black"/>
                            <w:b/>
                            <w:bCs/>
                            <w:color w:val="CC00FF"/>
                            <w:sz w:val="28"/>
                            <w:szCs w:val="28"/>
                          </w:rPr>
                        </w:pPr>
                        <w:r>
                          <w:rPr>
                            <w:rFonts w:ascii="Arial Black" w:hAnsi="Arial Black"/>
                            <w:b/>
                            <w:bCs/>
                            <w:color w:val="CC00FF"/>
                            <w:sz w:val="28"/>
                            <w:szCs w:val="28"/>
                          </w:rPr>
                          <w:t>Employers</w:t>
                        </w:r>
                      </w:p>
                    </w:txbxContent>
                  </v:textbox>
                </v:shape>
                <v:shape id="Text Box 11" o:spid="_x0000_s1035" type="#_x0000_t202" style="position:absolute;left:10901;top:10972;width: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787DD2A1" w14:textId="77777777" w:rsidR="00B25DBC" w:rsidRDefault="00B25DBC" w:rsidP="00B25DBC">
                        <w:pPr>
                          <w:widowControl w:val="0"/>
                          <w:rPr>
                            <w:rFonts w:ascii="Arial Black" w:hAnsi="Arial Black"/>
                            <w:b/>
                            <w:bCs/>
                            <w:color w:val="0000FF"/>
                            <w:sz w:val="26"/>
                            <w:szCs w:val="26"/>
                          </w:rPr>
                        </w:pPr>
                        <w:r>
                          <w:rPr>
                            <w:rFonts w:ascii="Arial Black" w:hAnsi="Arial Black"/>
                            <w:b/>
                            <w:bCs/>
                            <w:color w:val="0000FF"/>
                            <w:sz w:val="26"/>
                            <w:szCs w:val="26"/>
                          </w:rPr>
                          <w:t>Events</w:t>
                        </w:r>
                      </w:p>
                    </w:txbxContent>
                  </v:textbox>
                </v:shape>
                <v:shape id="Text Box 12" o:spid="_x0000_s1036" type="#_x0000_t202" style="position:absolute;left:10940;top:11078;width:11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SbwgAAANsAAAAPAAAAZHJzL2Rvd25yZXYueG1sRE9Na8JA&#10;EL0X/A/LCN6ajVpi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CLxgSbwgAAANsAAAAPAAAA&#10;AAAAAAAAAAAAAAcCAABkcnMvZG93bnJldi54bWxQSwUGAAAAAAMAAwC3AAAA9gIAAAAA&#10;" filled="f" stroked="f" strokecolor="black [0]" insetpen="t">
                  <v:textbox inset="2.88pt,2.88pt,2.88pt,2.88pt">
                    <w:txbxContent>
                      <w:p w14:paraId="257A4E05" w14:textId="77777777" w:rsidR="00B25DBC" w:rsidRDefault="00B25DBC" w:rsidP="00B25DBC">
                        <w:pPr>
                          <w:widowControl w:val="0"/>
                          <w:jc w:val="center"/>
                          <w:rPr>
                            <w:rFonts w:ascii="Arial Black" w:hAnsi="Arial Black"/>
                            <w:b/>
                            <w:bCs/>
                            <w:color w:val="009999"/>
                            <w:sz w:val="22"/>
                          </w:rPr>
                        </w:pPr>
                        <w:r>
                          <w:rPr>
                            <w:rFonts w:ascii="Arial Black" w:hAnsi="Arial Black"/>
                            <w:b/>
                            <w:bCs/>
                            <w:color w:val="009999"/>
                            <w:sz w:val="22"/>
                          </w:rPr>
                          <w:t>Opportunities</w:t>
                        </w:r>
                      </w:p>
                    </w:txbxContent>
                  </v:textbox>
                </v:shape>
                <v:shape id="Text Box 13" o:spid="_x0000_s1037" type="#_x0000_t202" style="position:absolute;left:11032;top:10967;width:10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EAwgAAANsAAAAPAAAAZHJzL2Rvd25yZXYueG1sRE9Na8JA&#10;EL0X/A/LCN6ajUpj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DkiqEAwgAAANsAAAAPAAAA&#10;AAAAAAAAAAAAAAcCAABkcnMvZG93bnJldi54bWxQSwUGAAAAAAMAAwC3AAAA9gIAAAAA&#10;" filled="f" stroked="f" strokecolor="black [0]" insetpen="t">
                  <v:textbox inset="2.88pt,2.88pt,2.88pt,2.88pt">
                    <w:txbxContent>
                      <w:p w14:paraId="5C5609A1" w14:textId="77777777" w:rsidR="00B25DBC" w:rsidRDefault="00B25DBC" w:rsidP="00B25DBC">
                        <w:pPr>
                          <w:widowControl w:val="0"/>
                          <w:rPr>
                            <w:rFonts w:ascii="Arial Black" w:hAnsi="Arial Black"/>
                            <w:b/>
                            <w:bCs/>
                            <w:color w:val="FF0000"/>
                            <w:sz w:val="26"/>
                            <w:szCs w:val="26"/>
                          </w:rPr>
                        </w:pPr>
                        <w:r>
                          <w:rPr>
                            <w:rFonts w:ascii="Arial Black" w:hAnsi="Arial Black"/>
                            <w:b/>
                            <w:bCs/>
                            <w:color w:val="FF0000"/>
                            <w:sz w:val="26"/>
                            <w:szCs w:val="26"/>
                          </w:rPr>
                          <w:t>Mentoring</w:t>
                        </w:r>
                      </w:p>
                    </w:txbxContent>
                  </v:textbox>
                </v:shape>
              </v:group>
            </w:pict>
          </mc:Fallback>
        </mc:AlternateContent>
      </w:r>
    </w:p>
    <w:p w14:paraId="783B7788" w14:textId="77777777" w:rsidR="001560CC" w:rsidRDefault="001560CC"/>
    <w:p w14:paraId="1C659737" w14:textId="77777777" w:rsidR="001560CC" w:rsidRDefault="001560CC"/>
    <w:p w14:paraId="0066E7BC" w14:textId="77777777" w:rsidR="001560CC" w:rsidRDefault="001560CC"/>
    <w:p w14:paraId="06D4C71B" w14:textId="77777777" w:rsidR="001560CC" w:rsidRDefault="001560CC"/>
    <w:p w14:paraId="2BE705F1" w14:textId="77777777" w:rsidR="001560CC" w:rsidRDefault="001560CC"/>
    <w:p w14:paraId="58DBBA11" w14:textId="77777777" w:rsidR="00B25DBC" w:rsidRDefault="00B25DBC"/>
    <w:p w14:paraId="007E12BB" w14:textId="77777777" w:rsidR="00B25DBC" w:rsidRDefault="00B25DBC"/>
    <w:p w14:paraId="7FA144FB" w14:textId="77777777" w:rsidR="00B25DBC" w:rsidRDefault="00B25DBC"/>
    <w:p w14:paraId="68E04219" w14:textId="77777777" w:rsidR="00B25DBC" w:rsidRDefault="00B25DBC"/>
    <w:p w14:paraId="7E54BAA1" w14:textId="77777777" w:rsidR="00B25DBC" w:rsidRDefault="00B25DBC"/>
    <w:p w14:paraId="1388B4DE" w14:textId="77777777" w:rsidR="00B25DBC" w:rsidRDefault="00B25DBC"/>
    <w:p w14:paraId="7E8F5E38" w14:textId="77777777" w:rsidR="00B25DBC" w:rsidRDefault="00B25DBC"/>
    <w:p w14:paraId="5D1E85AD" w14:textId="77777777" w:rsidR="00B25DBC" w:rsidRDefault="00B25DBC"/>
    <w:p w14:paraId="76FB1716" w14:textId="77777777" w:rsidR="00B25DBC" w:rsidRDefault="00B25DBC"/>
    <w:p w14:paraId="19B18DA6" w14:textId="77777777" w:rsidR="00B25DBC" w:rsidRDefault="00B25DBC"/>
    <w:p w14:paraId="4B93C716" w14:textId="77777777" w:rsidR="00B25DBC" w:rsidRDefault="00B25DBC"/>
    <w:p w14:paraId="7F497027" w14:textId="77777777" w:rsidR="00B25DBC" w:rsidRDefault="00B25DBC"/>
    <w:p w14:paraId="3F608E37" w14:textId="77777777" w:rsidR="00B25DBC" w:rsidRDefault="00B25DBC"/>
    <w:p w14:paraId="763CAC2B" w14:textId="77777777" w:rsidR="00492F32" w:rsidRDefault="00492F32" w:rsidP="00B25DBC"/>
    <w:p w14:paraId="10A5E5CF" w14:textId="77777777" w:rsidR="00B25DBC" w:rsidRDefault="00B25DBC" w:rsidP="00B25DBC">
      <w:r>
        <w:t>There is a definite distinction that must be drawn between employment and employability.  Employment is synonymous with finding a job, whilst employability is associated with possessing qualities that facilitate and enhance employment (and other) opportunities.  Employability and career management skills are of relevance to every single student who enters our institution.</w:t>
      </w:r>
    </w:p>
    <w:p w14:paraId="476DF729" w14:textId="77777777" w:rsidR="00B25DBC" w:rsidRDefault="00B25DBC" w:rsidP="00B25DBC"/>
    <w:p w14:paraId="60AFCC3D" w14:textId="77777777" w:rsidR="005C7DC9" w:rsidRDefault="005C7DC9" w:rsidP="00B25DBC"/>
    <w:p w14:paraId="533B3306" w14:textId="77777777" w:rsidR="00B25DBC" w:rsidRPr="00D615AD" w:rsidRDefault="00B25DBC" w:rsidP="00B25DBC">
      <w:pPr>
        <w:rPr>
          <w:b/>
          <w:sz w:val="28"/>
          <w:szCs w:val="28"/>
        </w:rPr>
      </w:pPr>
      <w:r w:rsidRPr="00D615AD">
        <w:rPr>
          <w:b/>
          <w:sz w:val="28"/>
          <w:szCs w:val="28"/>
        </w:rPr>
        <w:t>STRATEGIC AIMS</w:t>
      </w:r>
    </w:p>
    <w:p w14:paraId="2121587B" w14:textId="77777777" w:rsidR="00B25DBC" w:rsidRDefault="00B25DBC" w:rsidP="00B25DBC"/>
    <w:p w14:paraId="174C1E5C" w14:textId="77777777" w:rsidR="00B25DBC" w:rsidRDefault="005C7DC9" w:rsidP="00B25DBC">
      <w:r>
        <w:t>Recognising p</w:t>
      </w:r>
      <w:r w:rsidR="00B25DBC">
        <w:t>arity between career management skills d</w:t>
      </w:r>
      <w:r>
        <w:t>evelopment and academic studies:</w:t>
      </w:r>
    </w:p>
    <w:p w14:paraId="5E356153" w14:textId="77777777" w:rsidR="00B25DBC" w:rsidRDefault="00B25DBC" w:rsidP="00B25DBC"/>
    <w:p w14:paraId="40E385F1" w14:textId="77777777" w:rsidR="00B25DBC" w:rsidRPr="00B25DBC" w:rsidRDefault="00B25DBC" w:rsidP="00B25DBC">
      <w:pPr>
        <w:rPr>
          <w:b/>
        </w:rPr>
      </w:pPr>
      <w:r w:rsidRPr="00B25DBC">
        <w:rPr>
          <w:b/>
        </w:rPr>
        <w:t xml:space="preserve">AIM 1:  To embed employability into the academic curricula of each </w:t>
      </w:r>
      <w:r w:rsidR="00492F32">
        <w:rPr>
          <w:b/>
        </w:rPr>
        <w:t>Faculty</w:t>
      </w:r>
    </w:p>
    <w:p w14:paraId="739651C1" w14:textId="77777777" w:rsidR="00B25DBC" w:rsidRDefault="00B25DBC" w:rsidP="00B25DBC">
      <w:pPr>
        <w:pStyle w:val="ListParagraph"/>
        <w:numPr>
          <w:ilvl w:val="1"/>
          <w:numId w:val="2"/>
        </w:numPr>
      </w:pPr>
      <w:r>
        <w:t xml:space="preserve">Establish employability working groups in each </w:t>
      </w:r>
      <w:r w:rsidR="00492F32">
        <w:t>Faculty</w:t>
      </w:r>
      <w:r>
        <w:t xml:space="preserve"> to drive the development and enhancement of this agenda across all departments. </w:t>
      </w:r>
    </w:p>
    <w:p w14:paraId="68CB45D5" w14:textId="77777777" w:rsidR="00B25DBC" w:rsidRDefault="00B25DBC" w:rsidP="00B25DBC">
      <w:pPr>
        <w:pStyle w:val="ListParagraph"/>
        <w:numPr>
          <w:ilvl w:val="1"/>
          <w:numId w:val="2"/>
        </w:numPr>
      </w:pPr>
      <w:r>
        <w:t xml:space="preserve">Devise and implement </w:t>
      </w:r>
      <w:r w:rsidR="00492F32">
        <w:t xml:space="preserve">annual </w:t>
      </w:r>
      <w:r>
        <w:t xml:space="preserve">Employability </w:t>
      </w:r>
      <w:r w:rsidR="00492F32">
        <w:t xml:space="preserve">Action </w:t>
      </w:r>
      <w:r>
        <w:t xml:space="preserve">Plans for each </w:t>
      </w:r>
      <w:r w:rsidR="00492F32">
        <w:t>Faculty</w:t>
      </w:r>
      <w:r>
        <w:t xml:space="preserve">, setting clear goals </w:t>
      </w:r>
      <w:r w:rsidR="00492F32">
        <w:t>based on the</w:t>
      </w:r>
      <w:r>
        <w:t xml:space="preserve"> </w:t>
      </w:r>
      <w:r w:rsidR="00492F32">
        <w:t xml:space="preserve">annual </w:t>
      </w:r>
      <w:r>
        <w:t>KPIs</w:t>
      </w:r>
      <w:r w:rsidR="00492F32">
        <w:t xml:space="preserve"> for each department</w:t>
      </w:r>
      <w:r>
        <w:t>.</w:t>
      </w:r>
    </w:p>
    <w:p w14:paraId="5942EBCC" w14:textId="77777777" w:rsidR="00B25DBC" w:rsidRDefault="00492F32" w:rsidP="00B25DBC">
      <w:pPr>
        <w:pStyle w:val="ListParagraph"/>
        <w:numPr>
          <w:ilvl w:val="1"/>
          <w:numId w:val="2"/>
        </w:numPr>
      </w:pPr>
      <w:r>
        <w:t>Continually e</w:t>
      </w:r>
      <w:r w:rsidR="00B25DBC">
        <w:t>valuate feedback mechanisms and module descriptors to ensure that employability skills embedded in the curriculum are highlighted and clarified to students.</w:t>
      </w:r>
    </w:p>
    <w:p w14:paraId="775CCEC4" w14:textId="77777777" w:rsidR="00B25DBC" w:rsidRDefault="00B25DBC" w:rsidP="00B25DBC">
      <w:pPr>
        <w:pStyle w:val="ListParagraph"/>
        <w:numPr>
          <w:ilvl w:val="1"/>
          <w:numId w:val="2"/>
        </w:numPr>
      </w:pPr>
      <w:r>
        <w:t xml:space="preserve">Establish </w:t>
      </w:r>
      <w:r w:rsidR="00492F32">
        <w:t xml:space="preserve">and embed </w:t>
      </w:r>
      <w:r w:rsidR="00CC4FB2">
        <w:t xml:space="preserve">mechanisms </w:t>
      </w:r>
      <w:r w:rsidR="009E325D">
        <w:t xml:space="preserve">and processes in each </w:t>
      </w:r>
      <w:r w:rsidR="00492F32">
        <w:t>Faculty</w:t>
      </w:r>
      <w:r w:rsidR="009E325D">
        <w:t xml:space="preserve"> to</w:t>
      </w:r>
      <w:r w:rsidR="00CC4FB2">
        <w:t xml:space="preserve"> </w:t>
      </w:r>
      <w:r w:rsidR="009E325D">
        <w:t>support</w:t>
      </w:r>
      <w:r w:rsidR="00CC4FB2">
        <w:t xml:space="preserve"> </w:t>
      </w:r>
      <w:r>
        <w:t xml:space="preserve">employer-led curriculum development </w:t>
      </w:r>
      <w:r w:rsidR="009E325D">
        <w:t>to meet</w:t>
      </w:r>
      <w:r>
        <w:t xml:space="preserve"> industry needs</w:t>
      </w:r>
      <w:r w:rsidR="009E325D">
        <w:t xml:space="preserve"> and professional standards</w:t>
      </w:r>
      <w:r w:rsidR="00DE0E09">
        <w:t>.</w:t>
      </w:r>
    </w:p>
    <w:p w14:paraId="3E75375B" w14:textId="77777777" w:rsidR="00B25DBC" w:rsidRDefault="00B25DBC" w:rsidP="00B25DBC">
      <w:pPr>
        <w:pStyle w:val="ListParagraph"/>
        <w:numPr>
          <w:ilvl w:val="1"/>
          <w:numId w:val="2"/>
        </w:numPr>
      </w:pPr>
      <w:r>
        <w:t xml:space="preserve">Adopt and adapt the </w:t>
      </w:r>
      <w:r w:rsidR="00492F32">
        <w:t>Embedding Employability in the Curriculum f</w:t>
      </w:r>
      <w:r>
        <w:t xml:space="preserve">ramework as a structure for </w:t>
      </w:r>
      <w:r w:rsidR="00492F32">
        <w:t>ensuring</w:t>
      </w:r>
      <w:r>
        <w:t xml:space="preserve"> career management skills </w:t>
      </w:r>
      <w:r w:rsidR="00492F32">
        <w:t>are overt in</w:t>
      </w:r>
      <w:r w:rsidR="00DE0E09">
        <w:t xml:space="preserve"> the curriculum.</w:t>
      </w:r>
    </w:p>
    <w:p w14:paraId="31D9652B" w14:textId="77777777" w:rsidR="00B25DBC" w:rsidRDefault="00B25DBC" w:rsidP="00B25DBC">
      <w:pPr>
        <w:pStyle w:val="ListParagraph"/>
        <w:numPr>
          <w:ilvl w:val="1"/>
          <w:numId w:val="2"/>
        </w:numPr>
      </w:pPr>
      <w:r>
        <w:t>Utilise students as partners (via the Staff Student Consultative Committees, Academic Representatives</w:t>
      </w:r>
      <w:r w:rsidR="00492F32">
        <w:t>, Students’ Union links</w:t>
      </w:r>
      <w:r>
        <w:t xml:space="preserve"> and other student representation mechanisms)  to enhance curriculum development and assessment methods that further embed employability in the curriculum</w:t>
      </w:r>
      <w:r w:rsidR="00DE0E09">
        <w:t>.</w:t>
      </w:r>
    </w:p>
    <w:p w14:paraId="7C0AE48E" w14:textId="77777777" w:rsidR="00B25DBC" w:rsidRDefault="00B25DBC" w:rsidP="00B25DBC">
      <w:pPr>
        <w:pStyle w:val="ListParagraph"/>
        <w:numPr>
          <w:ilvl w:val="1"/>
          <w:numId w:val="2"/>
        </w:numPr>
      </w:pPr>
      <w:r>
        <w:t>Recognise the importance of the tutorial system as a means of highlighting and supporting both employability and academic issues to students</w:t>
      </w:r>
      <w:r w:rsidR="00DE0E09">
        <w:t>.</w:t>
      </w:r>
    </w:p>
    <w:p w14:paraId="48EF15CB" w14:textId="77777777" w:rsidR="00B25DBC" w:rsidRDefault="00492F32" w:rsidP="00B25DBC">
      <w:pPr>
        <w:pStyle w:val="ListParagraph"/>
        <w:numPr>
          <w:ilvl w:val="1"/>
          <w:numId w:val="2"/>
        </w:numPr>
      </w:pPr>
      <w:r>
        <w:t>Actively e</w:t>
      </w:r>
      <w:r w:rsidR="00B25DBC">
        <w:t>ncourage</w:t>
      </w:r>
      <w:r>
        <w:t xml:space="preserve"> and support</w:t>
      </w:r>
      <w:r w:rsidR="00B25DBC">
        <w:t xml:space="preserve"> the engagement of students with all </w:t>
      </w:r>
      <w:r>
        <w:t xml:space="preserve">non-credit bearing </w:t>
      </w:r>
      <w:r w:rsidR="00B25DBC">
        <w:t>aspects of the curriculum</w:t>
      </w:r>
      <w:r>
        <w:t>, extra-curricular activities and work related opportunities</w:t>
      </w:r>
      <w:r w:rsidR="00DE0E09">
        <w:t>.</w:t>
      </w:r>
    </w:p>
    <w:p w14:paraId="1723F07A" w14:textId="77777777" w:rsidR="00B25DBC" w:rsidRDefault="00B25DBC" w:rsidP="00B25DBC"/>
    <w:p w14:paraId="58CD4918" w14:textId="77777777" w:rsidR="00ED08B5" w:rsidRDefault="00ED08B5" w:rsidP="00B25DBC"/>
    <w:p w14:paraId="5679F037" w14:textId="77777777" w:rsidR="00BA6F7E" w:rsidRDefault="00BA6F7E" w:rsidP="00B25DBC"/>
    <w:p w14:paraId="1F01474C" w14:textId="77777777" w:rsidR="00B25DBC" w:rsidRPr="00B25DBC" w:rsidRDefault="00B25DBC" w:rsidP="00B25DBC">
      <w:pPr>
        <w:rPr>
          <w:b/>
        </w:rPr>
      </w:pPr>
      <w:r w:rsidRPr="00B25DBC">
        <w:rPr>
          <w:b/>
        </w:rPr>
        <w:t>AIM 2:  To create a broad a</w:t>
      </w:r>
      <w:r w:rsidR="00D615AD">
        <w:rPr>
          <w:b/>
        </w:rPr>
        <w:t>nd diverse</w:t>
      </w:r>
      <w:r w:rsidRPr="00B25DBC">
        <w:rPr>
          <w:b/>
        </w:rPr>
        <w:t xml:space="preserve"> range of opportunities to support our students in developing </w:t>
      </w:r>
      <w:r w:rsidR="00D615AD">
        <w:rPr>
          <w:b/>
        </w:rPr>
        <w:t>employability</w:t>
      </w:r>
      <w:r w:rsidRPr="00B25DBC">
        <w:rPr>
          <w:b/>
        </w:rPr>
        <w:t xml:space="preserve"> </w:t>
      </w:r>
      <w:r w:rsidR="00D615AD">
        <w:rPr>
          <w:b/>
        </w:rPr>
        <w:t>s</w:t>
      </w:r>
      <w:r w:rsidRPr="00B25DBC">
        <w:rPr>
          <w:b/>
        </w:rPr>
        <w:t xml:space="preserve">kills </w:t>
      </w:r>
    </w:p>
    <w:p w14:paraId="0F18F5DF" w14:textId="1A75EB73" w:rsidR="00B25DBC" w:rsidRDefault="00B25DBC" w:rsidP="00B25DBC">
      <w:pPr>
        <w:pStyle w:val="ListParagraph"/>
        <w:numPr>
          <w:ilvl w:val="1"/>
          <w:numId w:val="5"/>
        </w:numPr>
      </w:pPr>
      <w:r>
        <w:t xml:space="preserve"> </w:t>
      </w:r>
      <w:r w:rsidR="00086D13">
        <w:t xml:space="preserve"> </w:t>
      </w:r>
      <w:r w:rsidR="00492F32">
        <w:t xml:space="preserve">Contribute to the </w:t>
      </w:r>
      <w:r w:rsidR="003F470B">
        <w:t>updating</w:t>
      </w:r>
      <w:r w:rsidR="00492F32">
        <w:t xml:space="preserve"> of </w:t>
      </w:r>
      <w:r w:rsidR="003F470B">
        <w:t>our</w:t>
      </w:r>
      <w:r w:rsidR="00492F32">
        <w:t xml:space="preserve"> central</w:t>
      </w:r>
      <w:r w:rsidR="00D615AD">
        <w:t xml:space="preserve"> database of employers and alumni, reflecting all sectors and career areas, organisational types and geographical spread.</w:t>
      </w:r>
    </w:p>
    <w:p w14:paraId="4B9D1586" w14:textId="5B40C4D6" w:rsidR="00B25DBC" w:rsidRDefault="00B25DBC" w:rsidP="00B25DBC">
      <w:pPr>
        <w:pStyle w:val="ListParagraph"/>
        <w:numPr>
          <w:ilvl w:val="1"/>
          <w:numId w:val="5"/>
        </w:numPr>
      </w:pPr>
      <w:r>
        <w:t xml:space="preserve"> </w:t>
      </w:r>
      <w:r w:rsidR="00086D13">
        <w:t xml:space="preserve"> </w:t>
      </w:r>
      <w:r w:rsidR="00492F32">
        <w:t>Promote</w:t>
      </w:r>
      <w:r w:rsidR="00D615AD">
        <w:t xml:space="preserve"> work experience opportunities to cater for all tastes, from basic work shadowing through to long term graduate level roles</w:t>
      </w:r>
      <w:r w:rsidR="00730010">
        <w:t xml:space="preserve">, and covering both on-campus opportunities and </w:t>
      </w:r>
      <w:r w:rsidR="00492F32">
        <w:t xml:space="preserve">external </w:t>
      </w:r>
      <w:r w:rsidR="00730010">
        <w:t>options</w:t>
      </w:r>
      <w:r w:rsidR="009E325D">
        <w:t xml:space="preserve"> (</w:t>
      </w:r>
      <w:r w:rsidR="00492F32">
        <w:t>Industrial Year</w:t>
      </w:r>
      <w:r w:rsidR="001A37D5">
        <w:t xml:space="preserve">, </w:t>
      </w:r>
      <w:proofErr w:type="spellStart"/>
      <w:r w:rsidR="001A37D5">
        <w:t>ABERf</w:t>
      </w:r>
      <w:r w:rsidR="009E325D">
        <w:t>orward</w:t>
      </w:r>
      <w:proofErr w:type="spellEnd"/>
      <w:r w:rsidR="009E325D">
        <w:t xml:space="preserve">, </w:t>
      </w:r>
      <w:r w:rsidR="00492F32">
        <w:t xml:space="preserve">Summer </w:t>
      </w:r>
      <w:r w:rsidR="009E325D">
        <w:t>Internships, Year in Employment, agency options</w:t>
      </w:r>
      <w:r w:rsidR="00492F32">
        <w:t>, Aber</w:t>
      </w:r>
      <w:r w:rsidR="001A37D5">
        <w:t xml:space="preserve"> </w:t>
      </w:r>
      <w:r w:rsidR="00492F32">
        <w:t>Works, graduate employment</w:t>
      </w:r>
      <w:r w:rsidR="009E325D">
        <w:t>)</w:t>
      </w:r>
      <w:r w:rsidR="00DE0E09">
        <w:t>.</w:t>
      </w:r>
    </w:p>
    <w:p w14:paraId="644F8148" w14:textId="583AA4EB" w:rsidR="000D2751" w:rsidRDefault="00B25DBC" w:rsidP="00B25DBC">
      <w:pPr>
        <w:pStyle w:val="ListParagraph"/>
        <w:numPr>
          <w:ilvl w:val="1"/>
          <w:numId w:val="5"/>
        </w:numPr>
      </w:pPr>
      <w:r>
        <w:t xml:space="preserve"> </w:t>
      </w:r>
      <w:r w:rsidR="00086D13">
        <w:t xml:space="preserve"> </w:t>
      </w:r>
      <w:r w:rsidR="00492F32">
        <w:t>Support</w:t>
      </w:r>
      <w:r w:rsidR="000D2751">
        <w:t xml:space="preserve"> greater involvement in</w:t>
      </w:r>
      <w:r w:rsidR="00D615AD">
        <w:t xml:space="preserve"> </w:t>
      </w:r>
      <w:r w:rsidR="000D2751">
        <w:t>e</w:t>
      </w:r>
      <w:r w:rsidR="00D615AD">
        <w:t>xtra-curricula</w:t>
      </w:r>
      <w:r w:rsidR="001A37D5">
        <w:t xml:space="preserve">r and co-curricular activities </w:t>
      </w:r>
      <w:bookmarkStart w:id="0" w:name="_GoBack"/>
      <w:bookmarkEnd w:id="0"/>
      <w:r w:rsidR="009E325D">
        <w:t>(</w:t>
      </w:r>
      <w:r w:rsidR="00D615AD">
        <w:t>volunteering, clubs and societies, lifelong learning</w:t>
      </w:r>
      <w:r w:rsidR="009E325D">
        <w:t xml:space="preserve">, </w:t>
      </w:r>
      <w:proofErr w:type="spellStart"/>
      <w:r w:rsidR="009E325D">
        <w:t>eMentoring</w:t>
      </w:r>
      <w:proofErr w:type="spellEnd"/>
      <w:r w:rsidR="009E325D">
        <w:t>)</w:t>
      </w:r>
      <w:r w:rsidR="00DE0E09">
        <w:t>.</w:t>
      </w:r>
    </w:p>
    <w:p w14:paraId="591F8B8F" w14:textId="77777777" w:rsidR="00D615AD" w:rsidRDefault="00086D13" w:rsidP="00B25DBC">
      <w:pPr>
        <w:pStyle w:val="ListParagraph"/>
        <w:numPr>
          <w:ilvl w:val="1"/>
          <w:numId w:val="5"/>
        </w:numPr>
      </w:pPr>
      <w:r>
        <w:t xml:space="preserve"> </w:t>
      </w:r>
      <w:r w:rsidR="00D615AD">
        <w:t>Foster diverse mind</w:t>
      </w:r>
      <w:r w:rsidR="000D2751">
        <w:t>-</w:t>
      </w:r>
      <w:r w:rsidR="00D615AD">
        <w:t xml:space="preserve">sets </w:t>
      </w:r>
      <w:r w:rsidR="000D2751">
        <w:t>throughout the academic curriculum and via extra-curricular activities, specifically with regard to</w:t>
      </w:r>
      <w:r w:rsidR="00D615AD">
        <w:t xml:space="preserve"> </w:t>
      </w:r>
      <w:r w:rsidR="000D2751">
        <w:t>e</w:t>
      </w:r>
      <w:r w:rsidR="00D615AD">
        <w:t>nterprise, entrepreneurship and intrapreneurship</w:t>
      </w:r>
      <w:r w:rsidR="00DE0E09">
        <w:t>.</w:t>
      </w:r>
    </w:p>
    <w:p w14:paraId="2A39D613" w14:textId="77777777" w:rsidR="00D615AD" w:rsidRDefault="00D615AD" w:rsidP="00B25DBC">
      <w:pPr>
        <w:pStyle w:val="ListParagraph"/>
        <w:numPr>
          <w:ilvl w:val="1"/>
          <w:numId w:val="5"/>
        </w:numPr>
      </w:pPr>
      <w:r>
        <w:t xml:space="preserve"> </w:t>
      </w:r>
      <w:r w:rsidR="00086D13">
        <w:t xml:space="preserve"> </w:t>
      </w:r>
      <w:r w:rsidR="000D2751">
        <w:t>Create a structure that</w:t>
      </w:r>
      <w:r>
        <w:t xml:space="preserve"> drive</w:t>
      </w:r>
      <w:r w:rsidR="000D2751">
        <w:t>s student</w:t>
      </w:r>
      <w:r>
        <w:t xml:space="preserve"> engagement </w:t>
      </w:r>
      <w:r w:rsidR="000D2751">
        <w:t>with the broad range of activities that are created for them, working collaboratively across every University department, the Students’ Union and with students as partners</w:t>
      </w:r>
      <w:r w:rsidR="00DE0E09">
        <w:t>.</w:t>
      </w:r>
    </w:p>
    <w:p w14:paraId="07D66AAD" w14:textId="77777777" w:rsidR="00D615AD" w:rsidRDefault="00D615AD" w:rsidP="00B25DBC">
      <w:pPr>
        <w:pStyle w:val="ListParagraph"/>
        <w:numPr>
          <w:ilvl w:val="1"/>
          <w:numId w:val="5"/>
        </w:numPr>
      </w:pPr>
      <w:r>
        <w:t xml:space="preserve"> </w:t>
      </w:r>
      <w:r w:rsidR="00086D13">
        <w:t xml:space="preserve"> Inspire</w:t>
      </w:r>
      <w:r w:rsidR="000D2751">
        <w:t xml:space="preserve"> students to develop greater g</w:t>
      </w:r>
      <w:r>
        <w:t xml:space="preserve">lobal and cultural awareness </w:t>
      </w:r>
      <w:r w:rsidR="000D2751">
        <w:t>by engaging with</w:t>
      </w:r>
      <w:r>
        <w:t xml:space="preserve"> exchanges</w:t>
      </w:r>
      <w:r w:rsidR="000D2751">
        <w:t xml:space="preserve">, </w:t>
      </w:r>
      <w:r>
        <w:t>study abroad</w:t>
      </w:r>
      <w:r w:rsidR="000D2751">
        <w:t>, Erasmus</w:t>
      </w:r>
      <w:r w:rsidR="009E325D">
        <w:t xml:space="preserve">+, </w:t>
      </w:r>
      <w:proofErr w:type="spellStart"/>
      <w:r w:rsidR="009E325D">
        <w:t>eMentoring</w:t>
      </w:r>
      <w:proofErr w:type="spellEnd"/>
      <w:r w:rsidR="000D2751">
        <w:t xml:space="preserve"> and internationally based Year in Employment Scheme</w:t>
      </w:r>
      <w:r w:rsidR="00492F32">
        <w:t>/Industrial Year</w:t>
      </w:r>
      <w:r w:rsidR="000D2751">
        <w:t xml:space="preserve"> opportunities</w:t>
      </w:r>
      <w:r w:rsidR="00DE0E09">
        <w:t>.</w:t>
      </w:r>
    </w:p>
    <w:p w14:paraId="47C7252C" w14:textId="77777777" w:rsidR="00B25DBC" w:rsidRDefault="00B25DBC" w:rsidP="00B25DBC"/>
    <w:p w14:paraId="3DE9D6E9" w14:textId="77777777" w:rsidR="00BA6F7E" w:rsidRDefault="00BA6F7E" w:rsidP="00B25DBC"/>
    <w:p w14:paraId="4EE67EE3" w14:textId="77777777" w:rsidR="00ED08B5" w:rsidRDefault="00ED08B5" w:rsidP="00B25DBC"/>
    <w:p w14:paraId="7B9EA6EC" w14:textId="77777777" w:rsidR="00D615AD" w:rsidRDefault="00D615AD" w:rsidP="00B25DBC">
      <w:r w:rsidRPr="00D615AD">
        <w:rPr>
          <w:b/>
        </w:rPr>
        <w:t xml:space="preserve">AIM 3:  To fully encourage </w:t>
      </w:r>
      <w:r w:rsidR="000D2751">
        <w:rPr>
          <w:b/>
        </w:rPr>
        <w:t>students to reflect on and moni</w:t>
      </w:r>
      <w:r w:rsidRPr="00D615AD">
        <w:rPr>
          <w:b/>
        </w:rPr>
        <w:t xml:space="preserve">tor their learning </w:t>
      </w:r>
      <w:r w:rsidRPr="000D2751">
        <w:rPr>
          <w:b/>
        </w:rPr>
        <w:t>and development</w:t>
      </w:r>
      <w:r w:rsidR="00B25DBC">
        <w:t xml:space="preserve"> </w:t>
      </w:r>
    </w:p>
    <w:p w14:paraId="1076B17C" w14:textId="1571506E" w:rsidR="00D615AD" w:rsidRDefault="00D615AD" w:rsidP="00B25DBC">
      <w:proofErr w:type="gramStart"/>
      <w:r>
        <w:t xml:space="preserve">3.1  </w:t>
      </w:r>
      <w:r w:rsidR="000D2751">
        <w:t>Provide</w:t>
      </w:r>
      <w:proofErr w:type="gramEnd"/>
      <w:r w:rsidR="000D2751">
        <w:t xml:space="preserve"> appropriate </w:t>
      </w:r>
      <w:proofErr w:type="spellStart"/>
      <w:r w:rsidR="00ED08B5">
        <w:t>AberGrad</w:t>
      </w:r>
      <w:proofErr w:type="spellEnd"/>
      <w:r w:rsidR="00ED08B5">
        <w:t xml:space="preserve"> Skills Checklists and Planning Grids</w:t>
      </w:r>
      <w:r w:rsidR="000D2751">
        <w:t xml:space="preserve"> for each year group in all taught programmes, ensuring the availability of opportunities to engage with the </w:t>
      </w:r>
      <w:r w:rsidR="00ED08B5">
        <w:t>resources</w:t>
      </w:r>
      <w:r w:rsidR="000D2751">
        <w:t xml:space="preserve"> in meaningful ways</w:t>
      </w:r>
      <w:r w:rsidR="00F17949">
        <w:t>.</w:t>
      </w:r>
    </w:p>
    <w:p w14:paraId="34839E5D" w14:textId="77777777" w:rsidR="000D2751" w:rsidRDefault="00D615AD" w:rsidP="00B25DBC">
      <w:proofErr w:type="gramStart"/>
      <w:r>
        <w:t xml:space="preserve">3.2  </w:t>
      </w:r>
      <w:r w:rsidR="000D2751">
        <w:t>Guarantee</w:t>
      </w:r>
      <w:proofErr w:type="gramEnd"/>
      <w:r w:rsidR="000D2751">
        <w:t xml:space="preserve"> a minimum tutorial package for each students in each academic department as an expected element of their academic course, with an agreed core content common to all disciplines that allows for appropriate </w:t>
      </w:r>
      <w:r w:rsidR="00086D13">
        <w:t xml:space="preserve">research, </w:t>
      </w:r>
      <w:r w:rsidR="000D2751">
        <w:t>reflection and monitoring</w:t>
      </w:r>
      <w:r w:rsidR="00F17949">
        <w:t>.</w:t>
      </w:r>
    </w:p>
    <w:p w14:paraId="385F3818" w14:textId="77777777" w:rsidR="00D615AD" w:rsidRDefault="00D615AD" w:rsidP="00B25DBC">
      <w:proofErr w:type="gramStart"/>
      <w:r>
        <w:t>3.3  A</w:t>
      </w:r>
      <w:r w:rsidR="000D2751">
        <w:t>dapt</w:t>
      </w:r>
      <w:proofErr w:type="gramEnd"/>
      <w:r w:rsidR="000D2751">
        <w:t xml:space="preserve"> the existing a</w:t>
      </w:r>
      <w:r>
        <w:t>cademic curricula</w:t>
      </w:r>
      <w:r w:rsidR="000D2751">
        <w:t xml:space="preserve"> as required to ensure adequate opportunities for students to reflect on their studies and </w:t>
      </w:r>
      <w:r w:rsidR="00086D13">
        <w:t>research the</w:t>
      </w:r>
      <w:r w:rsidR="000D2751">
        <w:t xml:space="preserve"> range</w:t>
      </w:r>
      <w:r w:rsidR="00086D13">
        <w:t xml:space="preserve"> and impact </w:t>
      </w:r>
      <w:r w:rsidR="000D2751">
        <w:t>of</w:t>
      </w:r>
      <w:r w:rsidR="00086D13">
        <w:t xml:space="preserve"> the</w:t>
      </w:r>
      <w:r w:rsidR="000D2751">
        <w:t xml:space="preserve"> transferable skills developed therein</w:t>
      </w:r>
      <w:r w:rsidR="00F17949">
        <w:t>.</w:t>
      </w:r>
    </w:p>
    <w:p w14:paraId="37F7B02F" w14:textId="77777777" w:rsidR="00D615AD" w:rsidRDefault="00D615AD" w:rsidP="00B25DBC">
      <w:proofErr w:type="gramStart"/>
      <w:r>
        <w:t xml:space="preserve">3.4  </w:t>
      </w:r>
      <w:r w:rsidR="000D2751">
        <w:t>Ensure</w:t>
      </w:r>
      <w:proofErr w:type="gramEnd"/>
      <w:r w:rsidR="000D2751">
        <w:t xml:space="preserve"> that structure</w:t>
      </w:r>
      <w:r w:rsidR="00ED08B5">
        <w:t>s are in place to reference skills development and provide students with formative processes to recognize this.</w:t>
      </w:r>
    </w:p>
    <w:p w14:paraId="342ECF25" w14:textId="77777777" w:rsidR="00D615AD" w:rsidRDefault="00D615AD" w:rsidP="00B25DBC"/>
    <w:p w14:paraId="02CD90A4" w14:textId="77777777" w:rsidR="00BA6F7E" w:rsidRDefault="00BA6F7E" w:rsidP="00B25DBC"/>
    <w:p w14:paraId="2332A105" w14:textId="77777777" w:rsidR="00D615AD" w:rsidRPr="00D615AD" w:rsidRDefault="00D615AD" w:rsidP="00B25DBC">
      <w:pPr>
        <w:rPr>
          <w:b/>
        </w:rPr>
      </w:pPr>
      <w:r w:rsidRPr="00D615AD">
        <w:rPr>
          <w:b/>
        </w:rPr>
        <w:t xml:space="preserve">AIM 4:  </w:t>
      </w:r>
      <w:r w:rsidR="000D2751">
        <w:rPr>
          <w:b/>
        </w:rPr>
        <w:t xml:space="preserve">To </w:t>
      </w:r>
      <w:r w:rsidR="005C7DC9">
        <w:rPr>
          <w:b/>
        </w:rPr>
        <w:t>work with</w:t>
      </w:r>
      <w:r w:rsidR="00B25DBC" w:rsidRPr="00D615AD">
        <w:rPr>
          <w:b/>
        </w:rPr>
        <w:t xml:space="preserve"> employers and alumni </w:t>
      </w:r>
      <w:r w:rsidR="000D2751">
        <w:rPr>
          <w:b/>
        </w:rPr>
        <w:t xml:space="preserve">to support curriculum development and aid with </w:t>
      </w:r>
      <w:r w:rsidR="00906723">
        <w:rPr>
          <w:b/>
        </w:rPr>
        <w:t>enhancing</w:t>
      </w:r>
      <w:r>
        <w:rPr>
          <w:b/>
        </w:rPr>
        <w:t xml:space="preserve"> </w:t>
      </w:r>
      <w:r w:rsidR="000D2751">
        <w:rPr>
          <w:b/>
        </w:rPr>
        <w:t xml:space="preserve">the professional </w:t>
      </w:r>
      <w:r>
        <w:rPr>
          <w:b/>
        </w:rPr>
        <w:t>credibility</w:t>
      </w:r>
      <w:r w:rsidR="000D2751">
        <w:rPr>
          <w:b/>
        </w:rPr>
        <w:t xml:space="preserve"> and </w:t>
      </w:r>
      <w:r>
        <w:rPr>
          <w:b/>
        </w:rPr>
        <w:t>reputation</w:t>
      </w:r>
      <w:r w:rsidR="000D2751">
        <w:rPr>
          <w:b/>
        </w:rPr>
        <w:t xml:space="preserve"> of our degree courses, and graduates</w:t>
      </w:r>
      <w:r w:rsidR="005C7DC9">
        <w:rPr>
          <w:b/>
        </w:rPr>
        <w:t>,</w:t>
      </w:r>
      <w:r w:rsidR="000D2751">
        <w:rPr>
          <w:b/>
        </w:rPr>
        <w:t xml:space="preserve"> in line with industry standards and requirements</w:t>
      </w:r>
    </w:p>
    <w:p w14:paraId="6858148F" w14:textId="77777777" w:rsidR="00D615AD" w:rsidRDefault="00D615AD" w:rsidP="00B25DBC">
      <w:proofErr w:type="gramStart"/>
      <w:r>
        <w:t xml:space="preserve">4.1  </w:t>
      </w:r>
      <w:r w:rsidR="000D2751">
        <w:t>Source</w:t>
      </w:r>
      <w:proofErr w:type="gramEnd"/>
      <w:r w:rsidR="000D2751">
        <w:t xml:space="preserve"> </w:t>
      </w:r>
      <w:r>
        <w:t>employers</w:t>
      </w:r>
      <w:r w:rsidR="00086D13">
        <w:t>/alumni</w:t>
      </w:r>
      <w:r w:rsidR="000D2751">
        <w:t xml:space="preserve"> to support </w:t>
      </w:r>
      <w:r w:rsidR="00906723">
        <w:t xml:space="preserve">and highlight </w:t>
      </w:r>
      <w:r w:rsidR="000D2751">
        <w:t>the</w:t>
      </w:r>
      <w:r>
        <w:t xml:space="preserve"> </w:t>
      </w:r>
      <w:r w:rsidR="00906723">
        <w:t>practical</w:t>
      </w:r>
      <w:r w:rsidR="00ED08B5">
        <w:t xml:space="preserve"> and work-</w:t>
      </w:r>
      <w:r w:rsidR="00086D13">
        <w:t>related</w:t>
      </w:r>
      <w:r w:rsidR="00906723">
        <w:t xml:space="preserve"> relevance of theoretical aspects of the academic </w:t>
      </w:r>
      <w:r>
        <w:t>curriculum</w:t>
      </w:r>
      <w:r w:rsidR="00F17949">
        <w:t>.</w:t>
      </w:r>
    </w:p>
    <w:p w14:paraId="16199755" w14:textId="77777777" w:rsidR="00D615AD" w:rsidRDefault="00D615AD" w:rsidP="00B25DBC">
      <w:proofErr w:type="gramStart"/>
      <w:r>
        <w:t xml:space="preserve">4.2  </w:t>
      </w:r>
      <w:r w:rsidR="00906723">
        <w:t>Utilise</w:t>
      </w:r>
      <w:proofErr w:type="gramEnd"/>
      <w:r w:rsidR="00906723">
        <w:t xml:space="preserve"> a range of employers</w:t>
      </w:r>
      <w:r w:rsidR="00086D13">
        <w:t>/alumni</w:t>
      </w:r>
      <w:r w:rsidR="00906723">
        <w:t xml:space="preserve"> to facilitate and deliver </w:t>
      </w:r>
      <w:r>
        <w:t>on-campus skills development</w:t>
      </w:r>
      <w:r w:rsidR="00906723">
        <w:t xml:space="preserve"> workshops, </w:t>
      </w:r>
      <w:r w:rsidR="00BA6F7E">
        <w:t>enhancing</w:t>
      </w:r>
      <w:r w:rsidR="00906723">
        <w:t xml:space="preserve"> the work of the Careers Service</w:t>
      </w:r>
      <w:r w:rsidR="00F17949">
        <w:t>.</w:t>
      </w:r>
    </w:p>
    <w:p w14:paraId="6ECF4223" w14:textId="77777777" w:rsidR="00D615AD" w:rsidRDefault="00D615AD" w:rsidP="00B25DBC">
      <w:proofErr w:type="gramStart"/>
      <w:r>
        <w:t xml:space="preserve">4.3 </w:t>
      </w:r>
      <w:r w:rsidR="00086D13">
        <w:t xml:space="preserve"> Engage</w:t>
      </w:r>
      <w:proofErr w:type="gramEnd"/>
      <w:r w:rsidR="00086D13">
        <w:t xml:space="preserve"> employers/alumni with</w:t>
      </w:r>
      <w:r>
        <w:t xml:space="preserve"> curriculum development </w:t>
      </w:r>
      <w:r w:rsidR="00086D13">
        <w:t>in order to meet the requirements of given</w:t>
      </w:r>
      <w:r>
        <w:t xml:space="preserve"> professional bodies</w:t>
      </w:r>
      <w:r w:rsidR="00086D13">
        <w:t xml:space="preserve"> and </w:t>
      </w:r>
      <w:r>
        <w:t>industry standards</w:t>
      </w:r>
      <w:r w:rsidR="00F17949">
        <w:t>.</w:t>
      </w:r>
    </w:p>
    <w:p w14:paraId="202923A4" w14:textId="77777777" w:rsidR="00D615AD" w:rsidRDefault="00D615AD" w:rsidP="00B25DBC">
      <w:proofErr w:type="gramStart"/>
      <w:r>
        <w:t xml:space="preserve">4.4  </w:t>
      </w:r>
      <w:r w:rsidR="00086D13">
        <w:t>Identify</w:t>
      </w:r>
      <w:proofErr w:type="gramEnd"/>
      <w:r w:rsidR="00086D13">
        <w:t xml:space="preserve">, source and make available as broad a range of </w:t>
      </w:r>
      <w:r>
        <w:t>work experience</w:t>
      </w:r>
      <w:r w:rsidR="00086D13">
        <w:t xml:space="preserve"> opportunities as possible, utilising all relationships with employers and alumni globally to facilitate this provision</w:t>
      </w:r>
      <w:r w:rsidR="00F17949">
        <w:t>.</w:t>
      </w:r>
    </w:p>
    <w:p w14:paraId="654905D8" w14:textId="25E1BDB3" w:rsidR="00D615AD" w:rsidRDefault="00D615AD" w:rsidP="00B25DBC">
      <w:proofErr w:type="gramStart"/>
      <w:r>
        <w:t xml:space="preserve">4.5 </w:t>
      </w:r>
      <w:r w:rsidR="00086D13">
        <w:t xml:space="preserve"> </w:t>
      </w:r>
      <w:r w:rsidR="00ED08B5">
        <w:t>E</w:t>
      </w:r>
      <w:r w:rsidR="00086D13">
        <w:t>valuate</w:t>
      </w:r>
      <w:proofErr w:type="gramEnd"/>
      <w:r>
        <w:t xml:space="preserve"> </w:t>
      </w:r>
      <w:r w:rsidR="00ED08B5">
        <w:t xml:space="preserve">and disseminate </w:t>
      </w:r>
      <w:r>
        <w:t xml:space="preserve">graduate labour market </w:t>
      </w:r>
      <w:r w:rsidR="00086D13">
        <w:t>intelligence and utilise this to inform curriculum changes and opportunity development</w:t>
      </w:r>
      <w:r w:rsidR="00F17949">
        <w:t>.</w:t>
      </w:r>
    </w:p>
    <w:p w14:paraId="60375591" w14:textId="65F7243C" w:rsidR="000C0EA7" w:rsidRDefault="000C0EA7" w:rsidP="00B25DBC">
      <w:proofErr w:type="gramStart"/>
      <w:r>
        <w:t>4.6  Support</w:t>
      </w:r>
      <w:proofErr w:type="gramEnd"/>
      <w:r>
        <w:t xml:space="preserve"> the development of alternative courses and curricula, specifically Degree Apprenticeships, to facilitate closer alignment with industry needs and standards whilst providing alternative routes into highly skilled career paths</w:t>
      </w:r>
    </w:p>
    <w:p w14:paraId="3D72234F" w14:textId="71389E97" w:rsidR="00D615AD" w:rsidRDefault="000C0EA7" w:rsidP="00B25DBC">
      <w:proofErr w:type="gramStart"/>
      <w:r>
        <w:t>4.7</w:t>
      </w:r>
      <w:r w:rsidR="00D615AD">
        <w:t xml:space="preserve"> </w:t>
      </w:r>
      <w:r w:rsidR="00086D13">
        <w:t xml:space="preserve"> </w:t>
      </w:r>
      <w:r w:rsidR="005C7DC9">
        <w:t>Advantageously</w:t>
      </w:r>
      <w:proofErr w:type="gramEnd"/>
      <w:r w:rsidR="005C7DC9">
        <w:t xml:space="preserve"> use all opportunities available to network with employers and alumni in order to progress the employability agenda</w:t>
      </w:r>
      <w:r w:rsidR="00F17949">
        <w:t>.</w:t>
      </w:r>
    </w:p>
    <w:p w14:paraId="5EC1607E" w14:textId="77777777" w:rsidR="00D615AD" w:rsidRDefault="00D615AD" w:rsidP="00B25DBC"/>
    <w:p w14:paraId="3B9FB6F6" w14:textId="77777777" w:rsidR="00D615AD" w:rsidRDefault="00D615AD" w:rsidP="00B25DBC"/>
    <w:p w14:paraId="793AD880" w14:textId="77777777" w:rsidR="00BA6F7E" w:rsidRDefault="00BA6F7E" w:rsidP="00B25DBC">
      <w:pPr>
        <w:rPr>
          <w:b/>
        </w:rPr>
      </w:pPr>
    </w:p>
    <w:p w14:paraId="61909E3C" w14:textId="77777777" w:rsidR="00BA6F7E" w:rsidRDefault="00BA6F7E" w:rsidP="00B25DBC">
      <w:pPr>
        <w:rPr>
          <w:b/>
        </w:rPr>
      </w:pPr>
    </w:p>
    <w:p w14:paraId="041347D5" w14:textId="77777777" w:rsidR="00BA6F7E" w:rsidRDefault="00BA6F7E" w:rsidP="00B25DBC">
      <w:pPr>
        <w:rPr>
          <w:b/>
        </w:rPr>
      </w:pPr>
    </w:p>
    <w:p w14:paraId="72B7564C" w14:textId="77777777" w:rsidR="00D615AD" w:rsidRDefault="00D615AD" w:rsidP="00B25DBC">
      <w:pPr>
        <w:rPr>
          <w:b/>
        </w:rPr>
      </w:pPr>
      <w:r w:rsidRPr="00D615AD">
        <w:rPr>
          <w:b/>
        </w:rPr>
        <w:t xml:space="preserve">AIM 5:  </w:t>
      </w:r>
      <w:r w:rsidR="005C7DC9">
        <w:rPr>
          <w:b/>
        </w:rPr>
        <w:t>To offer s</w:t>
      </w:r>
      <w:r w:rsidR="00B25DBC" w:rsidRPr="00D615AD">
        <w:rPr>
          <w:b/>
        </w:rPr>
        <w:t xml:space="preserve">taff development </w:t>
      </w:r>
      <w:r w:rsidR="005C7DC9">
        <w:rPr>
          <w:b/>
        </w:rPr>
        <w:t>opportunities across the academic year that support all staff of the University to fully engage with and contribute to the employability agenda and fulfil the principles of this strategy</w:t>
      </w:r>
    </w:p>
    <w:p w14:paraId="7E7689FB" w14:textId="77777777" w:rsidR="00D615AD" w:rsidRDefault="005C7DC9" w:rsidP="00B25DBC">
      <w:proofErr w:type="gramStart"/>
      <w:r>
        <w:t>5.1  Provide</w:t>
      </w:r>
      <w:proofErr w:type="gramEnd"/>
      <w:r>
        <w:t xml:space="preserve"> t</w:t>
      </w:r>
      <w:r w:rsidR="00D615AD">
        <w:t xml:space="preserve">raining for staff in employability related practices and principles, </w:t>
      </w:r>
      <w:r>
        <w:t xml:space="preserve"> not least as a core component of the </w:t>
      </w:r>
      <w:r w:rsidR="00D615AD">
        <w:t>PGCTHE</w:t>
      </w:r>
      <w:r w:rsidR="00F17949">
        <w:t>.</w:t>
      </w:r>
    </w:p>
    <w:p w14:paraId="24986370" w14:textId="77777777" w:rsidR="00D615AD" w:rsidRDefault="00D615AD" w:rsidP="00B25DBC">
      <w:proofErr w:type="gramStart"/>
      <w:r>
        <w:t xml:space="preserve">5.2  </w:t>
      </w:r>
      <w:r w:rsidR="005C7DC9">
        <w:t>Establish</w:t>
      </w:r>
      <w:proofErr w:type="gramEnd"/>
      <w:r w:rsidR="005C7DC9">
        <w:t xml:space="preserve"> the importance of the Employability Strategy and its implications at all i</w:t>
      </w:r>
      <w:r>
        <w:t>nduction programme</w:t>
      </w:r>
      <w:r w:rsidR="005C7DC9">
        <w:t>s</w:t>
      </w:r>
      <w:r>
        <w:t xml:space="preserve"> of new staff</w:t>
      </w:r>
      <w:r w:rsidR="00F17949">
        <w:t>.</w:t>
      </w:r>
    </w:p>
    <w:p w14:paraId="052B7FE8" w14:textId="77777777" w:rsidR="00D615AD" w:rsidRDefault="00D615AD" w:rsidP="00B25DBC">
      <w:proofErr w:type="gramStart"/>
      <w:r>
        <w:t xml:space="preserve">5.3  </w:t>
      </w:r>
      <w:r w:rsidR="00ED08B5">
        <w:t>W</w:t>
      </w:r>
      <w:r w:rsidR="005C7DC9">
        <w:t>ork</w:t>
      </w:r>
      <w:proofErr w:type="gramEnd"/>
      <w:r w:rsidR="00052BBC">
        <w:t xml:space="preserve"> in pa</w:t>
      </w:r>
      <w:r w:rsidR="005C7DC9">
        <w:t xml:space="preserve">rtnership </w:t>
      </w:r>
      <w:r w:rsidR="00ED08B5">
        <w:t>across the University</w:t>
      </w:r>
      <w:r w:rsidR="005C7DC9">
        <w:t xml:space="preserve"> to facilitate dissemination of this strategy and its principles</w:t>
      </w:r>
      <w:r w:rsidR="00F17949">
        <w:t>.</w:t>
      </w:r>
    </w:p>
    <w:p w14:paraId="70D68DF1" w14:textId="77777777" w:rsidR="00D615AD" w:rsidRDefault="00D615AD" w:rsidP="00B25DBC"/>
    <w:p w14:paraId="72104C43" w14:textId="77777777" w:rsidR="00D615AD" w:rsidRDefault="00D615AD" w:rsidP="00B25DBC"/>
    <w:sectPr w:rsidR="00D615A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07690" w14:textId="77777777" w:rsidR="00EA17B2" w:rsidRDefault="00EA17B2" w:rsidP="00B25DBC">
      <w:r>
        <w:separator/>
      </w:r>
    </w:p>
  </w:endnote>
  <w:endnote w:type="continuationSeparator" w:id="0">
    <w:p w14:paraId="4E53AD6A" w14:textId="77777777" w:rsidR="00EA17B2" w:rsidRDefault="00EA17B2" w:rsidP="00B2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0963" w14:textId="77777777" w:rsidR="00195E95" w:rsidRDefault="00195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C8FA6" w14:textId="77777777" w:rsidR="00056F7B" w:rsidRPr="00056F7B" w:rsidRDefault="00056F7B">
    <w:pPr>
      <w:pStyle w:val="Footer"/>
      <w:rPr>
        <w:sz w:val="18"/>
        <w:szCs w:val="18"/>
      </w:rPr>
    </w:pPr>
    <w:r w:rsidRPr="00056F7B">
      <w:rPr>
        <w:sz w:val="18"/>
        <w:szCs w:val="18"/>
      </w:rPr>
      <w:t>SFD, Careers Service, October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F5C0E" w14:textId="77777777" w:rsidR="00195E95" w:rsidRDefault="00195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6B827" w14:textId="77777777" w:rsidR="00EA17B2" w:rsidRDefault="00EA17B2" w:rsidP="00B25DBC">
      <w:r>
        <w:separator/>
      </w:r>
    </w:p>
  </w:footnote>
  <w:footnote w:type="continuationSeparator" w:id="0">
    <w:p w14:paraId="52B74372" w14:textId="77777777" w:rsidR="00EA17B2" w:rsidRDefault="00EA17B2" w:rsidP="00B25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6119" w14:textId="77777777" w:rsidR="00195E95" w:rsidRDefault="00195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2274"/>
      <w:gridCol w:w="2869"/>
    </w:tblGrid>
    <w:tr w:rsidR="00B25DBC" w14:paraId="49ED7044" w14:textId="77777777" w:rsidTr="00B25DBC">
      <w:tc>
        <w:tcPr>
          <w:tcW w:w="3080" w:type="dxa"/>
        </w:tcPr>
        <w:p w14:paraId="6DD1620E" w14:textId="77777777" w:rsidR="009035B5" w:rsidRPr="009035B5" w:rsidRDefault="009035B5" w:rsidP="009035B5">
          <w:pPr>
            <w:pStyle w:val="Header"/>
            <w:jc w:val="center"/>
            <w:rPr>
              <w:sz w:val="16"/>
              <w:szCs w:val="16"/>
            </w:rPr>
          </w:pPr>
        </w:p>
        <w:p w14:paraId="14AB928C" w14:textId="77777777" w:rsidR="00B25DBC" w:rsidRPr="009035B5" w:rsidRDefault="009035B5" w:rsidP="009035B5">
          <w:r>
            <w:rPr>
              <w:noProof/>
              <w:lang w:eastAsia="en-GB"/>
            </w:rPr>
            <w:drawing>
              <wp:inline distT="0" distB="0" distL="0" distR="0" wp14:anchorId="146D5E70" wp14:editId="42CCB0A0">
                <wp:extent cx="2328698" cy="47557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Logo 2017.png"/>
                        <pic:cNvPicPr/>
                      </pic:nvPicPr>
                      <pic:blipFill>
                        <a:blip r:embed="rId1">
                          <a:extLst>
                            <a:ext uri="{28A0092B-C50C-407E-A947-70E740481C1C}">
                              <a14:useLocalDpi xmlns:a14="http://schemas.microsoft.com/office/drawing/2010/main" val="0"/>
                            </a:ext>
                          </a:extLst>
                        </a:blip>
                        <a:stretch>
                          <a:fillRect/>
                        </a:stretch>
                      </pic:blipFill>
                      <pic:spPr>
                        <a:xfrm>
                          <a:off x="0" y="0"/>
                          <a:ext cx="2332673" cy="476391"/>
                        </a:xfrm>
                        <a:prstGeom prst="rect">
                          <a:avLst/>
                        </a:prstGeom>
                      </pic:spPr>
                    </pic:pic>
                  </a:graphicData>
                </a:graphic>
              </wp:inline>
            </w:drawing>
          </w:r>
        </w:p>
      </w:tc>
      <w:tc>
        <w:tcPr>
          <w:tcW w:w="3081" w:type="dxa"/>
        </w:tcPr>
        <w:p w14:paraId="1521C839" w14:textId="77777777" w:rsidR="009035B5" w:rsidRDefault="009035B5" w:rsidP="009035B5">
          <w:pPr>
            <w:pStyle w:val="Header"/>
            <w:jc w:val="center"/>
            <w:rPr>
              <w:color w:val="FF0000"/>
            </w:rPr>
          </w:pPr>
        </w:p>
        <w:p w14:paraId="4C0AF17F" w14:textId="77777777" w:rsidR="00B25DBC" w:rsidRDefault="00B25DBC" w:rsidP="009035B5">
          <w:pPr>
            <w:pStyle w:val="Header"/>
            <w:jc w:val="center"/>
          </w:pPr>
        </w:p>
      </w:tc>
      <w:tc>
        <w:tcPr>
          <w:tcW w:w="3081" w:type="dxa"/>
        </w:tcPr>
        <w:p w14:paraId="5ADF7737" w14:textId="77777777" w:rsidR="00B25DBC" w:rsidRDefault="009035B5" w:rsidP="00B25DBC">
          <w:pPr>
            <w:pStyle w:val="Header"/>
            <w:jc w:val="right"/>
          </w:pPr>
          <w:r>
            <w:rPr>
              <w:noProof/>
              <w:lang w:eastAsia="en-GB"/>
            </w:rPr>
            <w:drawing>
              <wp:inline distT="0" distB="0" distL="0" distR="0" wp14:anchorId="41A0BDF8" wp14:editId="4EA4B6BF">
                <wp:extent cx="1343025" cy="667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r Career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6588" cy="669133"/>
                        </a:xfrm>
                        <a:prstGeom prst="rect">
                          <a:avLst/>
                        </a:prstGeom>
                      </pic:spPr>
                    </pic:pic>
                  </a:graphicData>
                </a:graphic>
              </wp:inline>
            </w:drawing>
          </w:r>
        </w:p>
      </w:tc>
    </w:tr>
  </w:tbl>
  <w:p w14:paraId="34F8C123" w14:textId="7ADAE9C7" w:rsidR="00B25DBC" w:rsidRDefault="00B25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73D69" w14:textId="77777777" w:rsidR="00195E95" w:rsidRDefault="00195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36517"/>
    <w:multiLevelType w:val="hybridMultilevel"/>
    <w:tmpl w:val="DBAAA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07505C"/>
    <w:multiLevelType w:val="hybridMultilevel"/>
    <w:tmpl w:val="365A6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325B7D"/>
    <w:multiLevelType w:val="multilevel"/>
    <w:tmpl w:val="DBC4A750"/>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9E477D7"/>
    <w:multiLevelType w:val="multilevel"/>
    <w:tmpl w:val="DBC4A750"/>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EE14F73"/>
    <w:multiLevelType w:val="multilevel"/>
    <w:tmpl w:val="DBC4A750"/>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784D7F2F"/>
    <w:multiLevelType w:val="hybridMultilevel"/>
    <w:tmpl w:val="F2B4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8382E"/>
    <w:multiLevelType w:val="multilevel"/>
    <w:tmpl w:val="0A9C65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3"/>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DBC"/>
    <w:rsid w:val="00017289"/>
    <w:rsid w:val="00052BBC"/>
    <w:rsid w:val="00056F7B"/>
    <w:rsid w:val="00077C4F"/>
    <w:rsid w:val="00086D13"/>
    <w:rsid w:val="000C0EA7"/>
    <w:rsid w:val="000D2751"/>
    <w:rsid w:val="00103FA2"/>
    <w:rsid w:val="001560CC"/>
    <w:rsid w:val="00195E95"/>
    <w:rsid w:val="001A37D5"/>
    <w:rsid w:val="00204D13"/>
    <w:rsid w:val="00206836"/>
    <w:rsid w:val="00217568"/>
    <w:rsid w:val="002A31BE"/>
    <w:rsid w:val="002F2E0C"/>
    <w:rsid w:val="002F4E9F"/>
    <w:rsid w:val="00323F0D"/>
    <w:rsid w:val="003603F0"/>
    <w:rsid w:val="00396723"/>
    <w:rsid w:val="003A1431"/>
    <w:rsid w:val="003F470B"/>
    <w:rsid w:val="0040711F"/>
    <w:rsid w:val="004315E4"/>
    <w:rsid w:val="00492F32"/>
    <w:rsid w:val="005610F6"/>
    <w:rsid w:val="00580AB4"/>
    <w:rsid w:val="005C7DC9"/>
    <w:rsid w:val="00615358"/>
    <w:rsid w:val="00730010"/>
    <w:rsid w:val="00761C64"/>
    <w:rsid w:val="007A4769"/>
    <w:rsid w:val="007C6378"/>
    <w:rsid w:val="009035B5"/>
    <w:rsid w:val="00906723"/>
    <w:rsid w:val="009E325D"/>
    <w:rsid w:val="00B0460C"/>
    <w:rsid w:val="00B25DBC"/>
    <w:rsid w:val="00B5779F"/>
    <w:rsid w:val="00BA6F7E"/>
    <w:rsid w:val="00BE7E1C"/>
    <w:rsid w:val="00CA769C"/>
    <w:rsid w:val="00CC4FB2"/>
    <w:rsid w:val="00D5681C"/>
    <w:rsid w:val="00D615AD"/>
    <w:rsid w:val="00DE0E09"/>
    <w:rsid w:val="00E1564C"/>
    <w:rsid w:val="00E63E6F"/>
    <w:rsid w:val="00EA17B2"/>
    <w:rsid w:val="00ED08B5"/>
    <w:rsid w:val="00F17949"/>
    <w:rsid w:val="00F43CA5"/>
    <w:rsid w:val="00FA5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8B9B7"/>
  <w15:docId w15:val="{4967183A-BE99-43B1-B670-000C9F7E8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DBC"/>
    <w:pPr>
      <w:tabs>
        <w:tab w:val="center" w:pos="4513"/>
        <w:tab w:val="right" w:pos="9026"/>
      </w:tabs>
    </w:pPr>
  </w:style>
  <w:style w:type="character" w:customStyle="1" w:styleId="HeaderChar">
    <w:name w:val="Header Char"/>
    <w:basedOn w:val="DefaultParagraphFont"/>
    <w:link w:val="Header"/>
    <w:uiPriority w:val="99"/>
    <w:rsid w:val="00B25DBC"/>
  </w:style>
  <w:style w:type="paragraph" w:styleId="Footer">
    <w:name w:val="footer"/>
    <w:basedOn w:val="Normal"/>
    <w:link w:val="FooterChar"/>
    <w:uiPriority w:val="99"/>
    <w:unhideWhenUsed/>
    <w:rsid w:val="00B25DBC"/>
    <w:pPr>
      <w:tabs>
        <w:tab w:val="center" w:pos="4513"/>
        <w:tab w:val="right" w:pos="9026"/>
      </w:tabs>
    </w:pPr>
  </w:style>
  <w:style w:type="character" w:customStyle="1" w:styleId="FooterChar">
    <w:name w:val="Footer Char"/>
    <w:basedOn w:val="DefaultParagraphFont"/>
    <w:link w:val="Footer"/>
    <w:uiPriority w:val="99"/>
    <w:rsid w:val="00B25DBC"/>
  </w:style>
  <w:style w:type="table" w:styleId="TableGrid">
    <w:name w:val="Table Grid"/>
    <w:basedOn w:val="TableNormal"/>
    <w:uiPriority w:val="59"/>
    <w:rsid w:val="00B25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5DBC"/>
    <w:rPr>
      <w:rFonts w:ascii="Tahoma" w:hAnsi="Tahoma" w:cs="Tahoma"/>
      <w:sz w:val="16"/>
      <w:szCs w:val="16"/>
    </w:rPr>
  </w:style>
  <w:style w:type="character" w:customStyle="1" w:styleId="BalloonTextChar">
    <w:name w:val="Balloon Text Char"/>
    <w:basedOn w:val="DefaultParagraphFont"/>
    <w:link w:val="BalloonText"/>
    <w:uiPriority w:val="99"/>
    <w:semiHidden/>
    <w:rsid w:val="00B25DBC"/>
    <w:rPr>
      <w:rFonts w:ascii="Tahoma" w:hAnsi="Tahoma" w:cs="Tahoma"/>
      <w:sz w:val="16"/>
      <w:szCs w:val="16"/>
    </w:rPr>
  </w:style>
  <w:style w:type="paragraph" w:styleId="ListParagraph">
    <w:name w:val="List Paragraph"/>
    <w:basedOn w:val="Normal"/>
    <w:uiPriority w:val="34"/>
    <w:qFormat/>
    <w:rsid w:val="00B25DBC"/>
    <w:pPr>
      <w:ind w:left="720"/>
      <w:contextualSpacing/>
    </w:pPr>
  </w:style>
  <w:style w:type="character" w:styleId="CommentReference">
    <w:name w:val="annotation reference"/>
    <w:basedOn w:val="DefaultParagraphFont"/>
    <w:uiPriority w:val="99"/>
    <w:semiHidden/>
    <w:unhideWhenUsed/>
    <w:rsid w:val="005610F6"/>
    <w:rPr>
      <w:sz w:val="16"/>
      <w:szCs w:val="16"/>
    </w:rPr>
  </w:style>
  <w:style w:type="paragraph" w:styleId="CommentText">
    <w:name w:val="annotation text"/>
    <w:basedOn w:val="Normal"/>
    <w:link w:val="CommentTextChar"/>
    <w:uiPriority w:val="99"/>
    <w:semiHidden/>
    <w:unhideWhenUsed/>
    <w:rsid w:val="005610F6"/>
    <w:rPr>
      <w:sz w:val="20"/>
      <w:szCs w:val="20"/>
    </w:rPr>
  </w:style>
  <w:style w:type="character" w:customStyle="1" w:styleId="CommentTextChar">
    <w:name w:val="Comment Text Char"/>
    <w:basedOn w:val="DefaultParagraphFont"/>
    <w:link w:val="CommentText"/>
    <w:uiPriority w:val="99"/>
    <w:semiHidden/>
    <w:rsid w:val="005610F6"/>
    <w:rPr>
      <w:sz w:val="20"/>
      <w:szCs w:val="20"/>
    </w:rPr>
  </w:style>
  <w:style w:type="paragraph" w:styleId="CommentSubject">
    <w:name w:val="annotation subject"/>
    <w:basedOn w:val="CommentText"/>
    <w:next w:val="CommentText"/>
    <w:link w:val="CommentSubjectChar"/>
    <w:uiPriority w:val="99"/>
    <w:semiHidden/>
    <w:unhideWhenUsed/>
    <w:rsid w:val="005610F6"/>
    <w:rPr>
      <w:b/>
      <w:bCs/>
    </w:rPr>
  </w:style>
  <w:style w:type="character" w:customStyle="1" w:styleId="CommentSubjectChar">
    <w:name w:val="Comment Subject Char"/>
    <w:basedOn w:val="CommentTextChar"/>
    <w:link w:val="CommentSubject"/>
    <w:uiPriority w:val="99"/>
    <w:semiHidden/>
    <w:rsid w:val="005610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Morgan Furlong-Davies [ssd]</dc:creator>
  <cp:lastModifiedBy>Sian Furlong-Davies [ssd] (Staff)</cp:lastModifiedBy>
  <cp:revision>5</cp:revision>
  <cp:lastPrinted>2018-10-10T15:49:00Z</cp:lastPrinted>
  <dcterms:created xsi:type="dcterms:W3CDTF">2021-03-10T13:32:00Z</dcterms:created>
  <dcterms:modified xsi:type="dcterms:W3CDTF">2021-04-20T15:31:00Z</dcterms:modified>
</cp:coreProperties>
</file>